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937" w14:textId="77777777" w:rsidR="0031327D" w:rsidRDefault="00F64861">
      <w:pPr>
        <w:pStyle w:val="BodyText"/>
        <w:ind w:left="155"/>
      </w:pPr>
      <w:r>
        <w:rPr>
          <w:noProof/>
        </w:rPr>
        <w:drawing>
          <wp:inline distT="0" distB="0" distL="0" distR="0" wp14:anchorId="46BF4235" wp14:editId="325BBEE0">
            <wp:extent cx="1867914" cy="2332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914" cy="23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4A04" w14:textId="77777777" w:rsidR="0031327D" w:rsidRDefault="0031327D">
      <w:pPr>
        <w:pStyle w:val="BodyText"/>
        <w:spacing w:before="7"/>
        <w:rPr>
          <w:sz w:val="12"/>
        </w:rPr>
      </w:pPr>
    </w:p>
    <w:p w14:paraId="3CE16DA5" w14:textId="77777777" w:rsidR="0031327D" w:rsidRDefault="00F64861">
      <w:pPr>
        <w:pStyle w:val="BodyText"/>
        <w:spacing w:line="20" w:lineRule="exact"/>
        <w:ind w:left="-68"/>
        <w:rPr>
          <w:sz w:val="2"/>
        </w:rPr>
      </w:pPr>
      <w:r>
        <w:rPr>
          <w:sz w:val="2"/>
        </w:rPr>
      </w:r>
      <w:r>
        <w:rPr>
          <w:sz w:val="2"/>
        </w:rPr>
        <w:pict w14:anchorId="6478AFCA">
          <v:group id="docshapegroup1" o:spid="_x0000_s1026" style="width:540pt;height:.75pt;mso-position-horizontal-relative:char;mso-position-vertical-relative:line" coordsize="10800,15">
            <v:line id="_x0000_s1027" style="position:absolute" from="0,8" to="10800,8"/>
            <w10:anchorlock/>
          </v:group>
        </w:pict>
      </w:r>
    </w:p>
    <w:p w14:paraId="2F3825E3" w14:textId="77777777" w:rsidR="0031327D" w:rsidRDefault="00F64861">
      <w:pPr>
        <w:tabs>
          <w:tab w:val="left" w:pos="8161"/>
        </w:tabs>
        <w:spacing w:before="104" w:line="204" w:lineRule="exact"/>
        <w:ind w:left="112"/>
        <w:rPr>
          <w:rFonts w:ascii="Georgia"/>
          <w:i/>
          <w:sz w:val="16"/>
        </w:rPr>
      </w:pPr>
      <w:r>
        <w:rPr>
          <w:rFonts w:ascii="Georgia"/>
          <w:b/>
          <w:sz w:val="18"/>
        </w:rPr>
        <w:t>Department</w:t>
      </w:r>
      <w:r>
        <w:rPr>
          <w:rFonts w:ascii="Georgia"/>
          <w:b/>
          <w:spacing w:val="-2"/>
          <w:sz w:val="18"/>
        </w:rPr>
        <w:t xml:space="preserve"> </w:t>
      </w:r>
      <w:r>
        <w:rPr>
          <w:rFonts w:ascii="Georgia"/>
          <w:b/>
          <w:sz w:val="18"/>
        </w:rPr>
        <w:t>of Vermont</w:t>
      </w:r>
      <w:r>
        <w:rPr>
          <w:rFonts w:ascii="Georgia"/>
          <w:b/>
          <w:spacing w:val="-5"/>
          <w:sz w:val="18"/>
        </w:rPr>
        <w:t xml:space="preserve"> </w:t>
      </w:r>
      <w:r>
        <w:rPr>
          <w:rFonts w:ascii="Georgia"/>
          <w:b/>
          <w:sz w:val="18"/>
        </w:rPr>
        <w:t>Health</w:t>
      </w:r>
      <w:r>
        <w:rPr>
          <w:rFonts w:ascii="Georgia"/>
          <w:b/>
          <w:spacing w:val="-2"/>
          <w:sz w:val="18"/>
        </w:rPr>
        <w:t xml:space="preserve"> </w:t>
      </w:r>
      <w:r>
        <w:rPr>
          <w:rFonts w:ascii="Georgia"/>
          <w:b/>
          <w:sz w:val="18"/>
        </w:rPr>
        <w:t>Access</w:t>
      </w:r>
      <w:r>
        <w:rPr>
          <w:rFonts w:ascii="Georgia"/>
          <w:b/>
          <w:sz w:val="18"/>
        </w:rPr>
        <w:tab/>
      </w:r>
      <w:r>
        <w:rPr>
          <w:rFonts w:ascii="Georgia"/>
          <w:i/>
          <w:sz w:val="16"/>
        </w:rPr>
        <w:t>Agency</w:t>
      </w:r>
      <w:r>
        <w:rPr>
          <w:rFonts w:ascii="Georgia"/>
          <w:i/>
          <w:spacing w:val="-3"/>
          <w:sz w:val="16"/>
        </w:rPr>
        <w:t xml:space="preserve"> </w:t>
      </w:r>
      <w:r>
        <w:rPr>
          <w:rFonts w:ascii="Georgia"/>
          <w:i/>
          <w:sz w:val="16"/>
        </w:rPr>
        <w:t>of</w:t>
      </w:r>
      <w:r>
        <w:rPr>
          <w:rFonts w:ascii="Georgia"/>
          <w:i/>
          <w:spacing w:val="-2"/>
          <w:sz w:val="16"/>
        </w:rPr>
        <w:t xml:space="preserve"> </w:t>
      </w:r>
      <w:r>
        <w:rPr>
          <w:rFonts w:ascii="Georgia"/>
          <w:i/>
          <w:sz w:val="16"/>
        </w:rPr>
        <w:t>Human</w:t>
      </w:r>
      <w:r>
        <w:rPr>
          <w:rFonts w:ascii="Georgia"/>
          <w:i/>
          <w:spacing w:val="-1"/>
          <w:sz w:val="16"/>
        </w:rPr>
        <w:t xml:space="preserve"> </w:t>
      </w:r>
      <w:r>
        <w:rPr>
          <w:rFonts w:ascii="Georgia"/>
          <w:i/>
          <w:sz w:val="16"/>
        </w:rPr>
        <w:t>Services</w:t>
      </w:r>
    </w:p>
    <w:p w14:paraId="1812523B" w14:textId="77777777" w:rsidR="0031327D" w:rsidRDefault="00F64861">
      <w:pPr>
        <w:tabs>
          <w:tab w:val="left" w:pos="5152"/>
        </w:tabs>
        <w:spacing w:line="181" w:lineRule="exact"/>
        <w:ind w:left="112"/>
        <w:rPr>
          <w:rFonts w:ascii="Georgia"/>
          <w:sz w:val="16"/>
        </w:rPr>
      </w:pPr>
      <w:r>
        <w:rPr>
          <w:rFonts w:ascii="Georgia"/>
          <w:sz w:val="16"/>
        </w:rPr>
        <w:t>280</w:t>
      </w:r>
      <w:r>
        <w:rPr>
          <w:rFonts w:ascii="Georgia"/>
          <w:spacing w:val="-2"/>
          <w:sz w:val="16"/>
        </w:rPr>
        <w:t xml:space="preserve"> </w:t>
      </w:r>
      <w:r>
        <w:rPr>
          <w:rFonts w:ascii="Georgia"/>
          <w:sz w:val="16"/>
        </w:rPr>
        <w:t>State</w:t>
      </w:r>
      <w:r>
        <w:rPr>
          <w:rFonts w:ascii="Georgia"/>
          <w:spacing w:val="-2"/>
          <w:sz w:val="16"/>
        </w:rPr>
        <w:t xml:space="preserve"> </w:t>
      </w:r>
      <w:r>
        <w:rPr>
          <w:rFonts w:ascii="Georgia"/>
          <w:sz w:val="16"/>
        </w:rPr>
        <w:t>Drive,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z w:val="16"/>
        </w:rPr>
        <w:t>NOB 1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South</w:t>
      </w:r>
      <w:r>
        <w:rPr>
          <w:rFonts w:ascii="Georgia"/>
          <w:sz w:val="16"/>
        </w:rPr>
        <w:tab/>
        <w:t xml:space="preserve">[Phone]  </w:t>
      </w:r>
      <w:r>
        <w:rPr>
          <w:rFonts w:ascii="Georgia"/>
          <w:spacing w:val="25"/>
          <w:sz w:val="16"/>
        </w:rPr>
        <w:t xml:space="preserve"> </w:t>
      </w:r>
      <w:r>
        <w:rPr>
          <w:rFonts w:ascii="Georgia"/>
          <w:sz w:val="16"/>
        </w:rPr>
        <w:t>802-879-5903</w:t>
      </w:r>
    </w:p>
    <w:p w14:paraId="11E94FF8" w14:textId="77777777" w:rsidR="0031327D" w:rsidRDefault="00F64861">
      <w:pPr>
        <w:tabs>
          <w:tab w:val="left" w:pos="5152"/>
          <w:tab w:val="right" w:pos="6897"/>
        </w:tabs>
        <w:spacing w:before="1" w:line="181" w:lineRule="exact"/>
        <w:ind w:left="112"/>
        <w:rPr>
          <w:rFonts w:ascii="Georgia"/>
          <w:sz w:val="16"/>
        </w:rPr>
      </w:pPr>
      <w:r>
        <w:rPr>
          <w:rFonts w:ascii="Georgia"/>
          <w:sz w:val="16"/>
        </w:rPr>
        <w:t>Waterbury,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VT</w:t>
      </w:r>
      <w:r>
        <w:rPr>
          <w:rFonts w:ascii="Georgia"/>
          <w:spacing w:val="-3"/>
          <w:sz w:val="16"/>
        </w:rPr>
        <w:t xml:space="preserve"> </w:t>
      </w:r>
      <w:r>
        <w:rPr>
          <w:rFonts w:ascii="Georgia"/>
          <w:sz w:val="16"/>
        </w:rPr>
        <w:t>05671-1010</w:t>
      </w:r>
      <w:r>
        <w:rPr>
          <w:rFonts w:ascii="Georgia"/>
          <w:sz w:val="16"/>
        </w:rPr>
        <w:tab/>
        <w:t>[Fax]</w:t>
      </w:r>
      <w:r>
        <w:rPr>
          <w:rFonts w:ascii="Georgia"/>
          <w:sz w:val="16"/>
        </w:rPr>
        <w:tab/>
        <w:t>802-879-5963</w:t>
      </w:r>
    </w:p>
    <w:p w14:paraId="3EAD88DA" w14:textId="77777777" w:rsidR="0031327D" w:rsidRDefault="00F64861">
      <w:pPr>
        <w:spacing w:line="181" w:lineRule="exact"/>
        <w:ind w:left="112"/>
        <w:rPr>
          <w:rFonts w:ascii="Georgia"/>
          <w:sz w:val="16"/>
        </w:rPr>
      </w:pPr>
      <w:hyperlink r:id="rId6">
        <w:r>
          <w:rPr>
            <w:rFonts w:ascii="Georgia"/>
            <w:color w:val="0000FF"/>
            <w:sz w:val="16"/>
            <w:u w:val="single" w:color="0000FF"/>
          </w:rPr>
          <w:t>www.dvha.vermont.gov</w:t>
        </w:r>
      </w:hyperlink>
    </w:p>
    <w:p w14:paraId="2267F009" w14:textId="77777777" w:rsidR="0031327D" w:rsidRDefault="00F64861">
      <w:pPr>
        <w:pStyle w:val="Title"/>
      </w:pPr>
      <w:r>
        <w:t>Comprehensive</w:t>
      </w:r>
      <w:r>
        <w:rPr>
          <w:spacing w:val="-4"/>
        </w:rPr>
        <w:t xml:space="preserve"> </w:t>
      </w:r>
      <w:r>
        <w:t>Orthodontic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</w:p>
    <w:p w14:paraId="08703EC6" w14:textId="77777777" w:rsidR="0031327D" w:rsidRDefault="00F64861">
      <w:pPr>
        <w:spacing w:before="2"/>
        <w:ind w:left="1933" w:right="1910"/>
        <w:jc w:val="center"/>
        <w:rPr>
          <w:sz w:val="16"/>
        </w:rPr>
      </w:pPr>
      <w:r>
        <w:rPr>
          <w:sz w:val="16"/>
        </w:rPr>
        <w:t>(Effective</w:t>
      </w:r>
      <w:r>
        <w:rPr>
          <w:spacing w:val="-3"/>
          <w:sz w:val="16"/>
        </w:rPr>
        <w:t xml:space="preserve"> </w:t>
      </w:r>
      <w:r>
        <w:rPr>
          <w:sz w:val="16"/>
        </w:rPr>
        <w:t>1/1/2022)</w:t>
      </w:r>
    </w:p>
    <w:p w14:paraId="5524D991" w14:textId="77777777" w:rsidR="0031327D" w:rsidRDefault="00F64861">
      <w:pPr>
        <w:pStyle w:val="Heading1"/>
        <w:numPr>
          <w:ilvl w:val="0"/>
          <w:numId w:val="1"/>
        </w:numPr>
        <w:tabs>
          <w:tab w:val="left" w:pos="714"/>
          <w:tab w:val="left" w:pos="715"/>
        </w:tabs>
        <w:rPr>
          <w:u w:val="none"/>
        </w:rPr>
      </w:pPr>
      <w:r>
        <w:t>Patient</w:t>
      </w:r>
      <w:r>
        <w:rPr>
          <w:spacing w:val="-5"/>
        </w:rPr>
        <w:t xml:space="preserve"> </w:t>
      </w:r>
      <w:r>
        <w:t>Information:</w:t>
      </w:r>
    </w:p>
    <w:p w14:paraId="01BB6CE4" w14:textId="77777777" w:rsidR="0031327D" w:rsidRDefault="00F64861">
      <w:pPr>
        <w:pStyle w:val="BodyText"/>
        <w:tabs>
          <w:tab w:val="left" w:pos="2352"/>
          <w:tab w:val="left" w:pos="2900"/>
          <w:tab w:val="left" w:pos="2967"/>
          <w:tab w:val="left" w:pos="3684"/>
          <w:tab w:val="left" w:pos="3737"/>
          <w:tab w:val="left" w:pos="6113"/>
          <w:tab w:val="left" w:pos="6623"/>
          <w:tab w:val="left" w:pos="6674"/>
          <w:tab w:val="left" w:pos="6762"/>
          <w:tab w:val="left" w:pos="6833"/>
        </w:tabs>
        <w:ind w:left="831" w:right="4744"/>
      </w:pPr>
      <w:r>
        <w:t>Patient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2"/>
        </w:rPr>
        <w:t xml:space="preserve"> </w:t>
      </w:r>
      <w:r>
        <w:t>of Birth:</w:t>
      </w:r>
      <w:r>
        <w:rPr>
          <w:u w:val="single" w:color="7F7F7F"/>
        </w:rPr>
        <w:tab/>
      </w:r>
      <w:r>
        <w:rPr>
          <w:color w:val="808080"/>
          <w:sz w:val="24"/>
        </w:rPr>
        <w:t>/</w:t>
      </w:r>
      <w:r>
        <w:rPr>
          <w:color w:val="808080"/>
          <w:sz w:val="24"/>
          <w:u w:val="single" w:color="7F7F7F"/>
        </w:rPr>
        <w:tab/>
      </w:r>
      <w:r>
        <w:rPr>
          <w:color w:val="808080"/>
          <w:sz w:val="24"/>
        </w:rPr>
        <w:t>/</w:t>
      </w:r>
      <w:r>
        <w:rPr>
          <w:color w:val="808080"/>
          <w:sz w:val="24"/>
          <w:u w:val="single" w:color="7F7F7F"/>
        </w:rPr>
        <w:tab/>
      </w:r>
      <w:r>
        <w:rPr>
          <w:color w:val="808080"/>
          <w:sz w:val="24"/>
          <w:u w:val="single" w:color="7F7F7F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</w:t>
      </w:r>
      <w:r>
        <w:t>(s)</w:t>
      </w:r>
      <w:r>
        <w:rPr>
          <w:spacing w:val="-5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Patient</w:t>
      </w:r>
      <w:r>
        <w:rPr>
          <w:spacing w:val="-5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I.D.</w:t>
      </w:r>
      <w:r>
        <w:rPr>
          <w:spacing w:val="-4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Referring</w:t>
      </w:r>
      <w:r>
        <w:rPr>
          <w:spacing w:val="-9"/>
        </w:rPr>
        <w:t xml:space="preserve"> </w:t>
      </w:r>
      <w:r>
        <w:t xml:space="preserve">Dentist: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Preventive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restorative </w:t>
      </w:r>
      <w:r>
        <w:rPr>
          <w:w w:val="95"/>
        </w:rPr>
        <w:t>treatment</w:t>
      </w:r>
      <w:r>
        <w:rPr>
          <w:spacing w:val="22"/>
          <w:w w:val="95"/>
        </w:rPr>
        <w:t xml:space="preserve"> </w:t>
      </w:r>
      <w:r>
        <w:rPr>
          <w:w w:val="95"/>
        </w:rPr>
        <w:t>completed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date:</w:t>
      </w:r>
      <w:r>
        <w:rPr>
          <w:spacing w:val="83"/>
        </w:rPr>
        <w:t xml:space="preserve"> </w:t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28"/>
          <w:w w:val="95"/>
        </w:rPr>
        <w:t xml:space="preserve"> </w:t>
      </w:r>
      <w:r>
        <w:rPr>
          <w:w w:val="95"/>
        </w:rPr>
        <w:t>Yes</w:t>
      </w:r>
      <w:r>
        <w:rPr>
          <w:w w:val="95"/>
        </w:rPr>
        <w:tab/>
      </w:r>
      <w:r>
        <w:rPr>
          <w:rFonts w:ascii="MS Gothic" w:hAnsi="MS Gothic"/>
          <w:w w:val="95"/>
        </w:rPr>
        <w:t xml:space="preserve">☐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rPr>
          <w:w w:val="95"/>
        </w:rPr>
        <w:t>Oral</w:t>
      </w:r>
      <w:r>
        <w:rPr>
          <w:spacing w:val="24"/>
          <w:w w:val="95"/>
        </w:rPr>
        <w:t xml:space="preserve"> </w:t>
      </w:r>
      <w:r>
        <w:rPr>
          <w:w w:val="95"/>
        </w:rPr>
        <w:t>Hygiene:</w:t>
      </w:r>
      <w:r>
        <w:rPr>
          <w:spacing w:val="84"/>
        </w:rPr>
        <w:t xml:space="preserve"> </w:t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22"/>
          <w:w w:val="95"/>
        </w:rPr>
        <w:t xml:space="preserve"> </w:t>
      </w:r>
      <w:r>
        <w:rPr>
          <w:w w:val="95"/>
        </w:rPr>
        <w:t>Good</w:t>
      </w:r>
      <w:r>
        <w:rPr>
          <w:w w:val="95"/>
        </w:rPr>
        <w:tab/>
      </w:r>
      <w:r>
        <w:rPr>
          <w:w w:val="95"/>
        </w:rPr>
        <w:tab/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42"/>
          <w:w w:val="95"/>
        </w:rPr>
        <w:t xml:space="preserve"> </w:t>
      </w:r>
      <w:r>
        <w:rPr>
          <w:w w:val="95"/>
        </w:rPr>
        <w:t>Fair</w:t>
      </w:r>
      <w:r>
        <w:rPr>
          <w:w w:val="95"/>
        </w:rPr>
        <w:tab/>
      </w:r>
      <w:r>
        <w:rPr>
          <w:w w:val="95"/>
        </w:rPr>
        <w:tab/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44"/>
          <w:w w:val="95"/>
        </w:rPr>
        <w:t xml:space="preserve"> </w:t>
      </w:r>
      <w:r>
        <w:rPr>
          <w:w w:val="95"/>
        </w:rPr>
        <w:t>Poor</w:t>
      </w:r>
    </w:p>
    <w:p w14:paraId="0E4D18CF" w14:textId="77777777" w:rsidR="0031327D" w:rsidRDefault="00F64861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6"/>
        <w:ind w:left="831" w:hanging="720"/>
        <w:rPr>
          <w:u w:val="none"/>
        </w:rPr>
      </w:pPr>
      <w:r>
        <w:t>Diagnosis:</w:t>
      </w:r>
    </w:p>
    <w:p w14:paraId="3EBD7699" w14:textId="77777777" w:rsidR="0031327D" w:rsidRDefault="00F64861">
      <w:pPr>
        <w:pStyle w:val="BodyText"/>
        <w:tabs>
          <w:tab w:val="left" w:pos="2475"/>
          <w:tab w:val="left" w:pos="2840"/>
          <w:tab w:val="left" w:pos="3061"/>
          <w:tab w:val="left" w:pos="4254"/>
        </w:tabs>
        <w:spacing w:before="2" w:line="242" w:lineRule="auto"/>
        <w:ind w:left="831" w:right="5269"/>
      </w:pPr>
      <w:r>
        <w:rPr>
          <w:spacing w:val="-1"/>
        </w:rPr>
        <w:t>Dentition:</w:t>
      </w:r>
      <w:r>
        <w:rPr>
          <w:spacing w:val="5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Primary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Transitional</w:t>
      </w:r>
      <w:r>
        <w:rPr>
          <w:spacing w:val="-1"/>
        </w:rPr>
        <w:tab/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34"/>
          <w:w w:val="95"/>
        </w:rPr>
        <w:t xml:space="preserve"> </w:t>
      </w:r>
      <w:r>
        <w:rPr>
          <w:w w:val="95"/>
        </w:rPr>
        <w:t>Adolescent</w:t>
      </w:r>
      <w:r>
        <w:rPr>
          <w:spacing w:val="6"/>
          <w:w w:val="95"/>
        </w:rPr>
        <w:t xml:space="preserve"> </w:t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33"/>
          <w:w w:val="95"/>
        </w:rPr>
        <w:t xml:space="preserve"> </w:t>
      </w:r>
      <w:r>
        <w:rPr>
          <w:w w:val="95"/>
        </w:rPr>
        <w:t>Adult</w:t>
      </w:r>
      <w:r>
        <w:rPr>
          <w:spacing w:val="-45"/>
          <w:w w:val="95"/>
        </w:rPr>
        <w:t xml:space="preserve"> </w:t>
      </w:r>
      <w:r>
        <w:rPr>
          <w:w w:val="95"/>
        </w:rPr>
        <w:t>Angle</w:t>
      </w:r>
      <w:r>
        <w:rPr>
          <w:spacing w:val="10"/>
          <w:w w:val="95"/>
        </w:rPr>
        <w:t xml:space="preserve"> </w:t>
      </w:r>
      <w:r>
        <w:rPr>
          <w:w w:val="95"/>
        </w:rPr>
        <w:t>Class:</w:t>
      </w:r>
      <w:r>
        <w:rPr>
          <w:spacing w:val="66"/>
        </w:rPr>
        <w:t xml:space="preserve"> </w:t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w w:val="95"/>
        </w:rPr>
        <w:tab/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29"/>
          <w:w w:val="95"/>
        </w:rPr>
        <w:t xml:space="preserve"> </w:t>
      </w:r>
      <w:r>
        <w:rPr>
          <w:w w:val="95"/>
        </w:rPr>
        <w:t>II</w:t>
      </w:r>
      <w:r>
        <w:rPr>
          <w:w w:val="95"/>
        </w:rPr>
        <w:tab/>
      </w:r>
      <w:r>
        <w:rPr>
          <w:rFonts w:ascii="MS Gothic" w:hAnsi="MS Gothic"/>
          <w:w w:val="95"/>
        </w:rPr>
        <w:t>☐</w:t>
      </w:r>
      <w:r>
        <w:rPr>
          <w:rFonts w:ascii="MS Gothic" w:hAnsi="MS Gothic"/>
          <w:spacing w:val="-45"/>
          <w:w w:val="95"/>
        </w:rPr>
        <w:t xml:space="preserve"> </w:t>
      </w:r>
      <w:r>
        <w:rPr>
          <w:w w:val="95"/>
        </w:rPr>
        <w:t>III</w:t>
      </w:r>
    </w:p>
    <w:p w14:paraId="057B9B4F" w14:textId="77777777" w:rsidR="0031327D" w:rsidRDefault="00F64861">
      <w:pPr>
        <w:pStyle w:val="BodyText"/>
        <w:tabs>
          <w:tab w:val="left" w:pos="1307"/>
          <w:tab w:val="left" w:pos="2879"/>
          <w:tab w:val="left" w:pos="4085"/>
          <w:tab w:val="left" w:pos="5759"/>
          <w:tab w:val="left" w:pos="7199"/>
          <w:tab w:val="left" w:pos="8190"/>
          <w:tab w:val="left" w:pos="8687"/>
        </w:tabs>
        <w:spacing w:line="230" w:lineRule="exact"/>
        <w:ind w:right="1693"/>
        <w:jc w:val="right"/>
      </w:pPr>
      <w:r>
        <w:t>Overbite:</w:t>
      </w:r>
      <w:r>
        <w:rPr>
          <w:u w:val="single"/>
        </w:rPr>
        <w:tab/>
      </w:r>
      <w:r>
        <w:t>mm</w:t>
      </w:r>
      <w:r>
        <w:tab/>
        <w:t>Overjet:</w:t>
      </w:r>
      <w:r>
        <w:rPr>
          <w:u w:val="single"/>
        </w:rPr>
        <w:tab/>
      </w:r>
      <w:r>
        <w:t>mm</w:t>
      </w:r>
      <w:r>
        <w:tab/>
        <w:t>Crowding:</w:t>
      </w:r>
      <w:r>
        <w:tab/>
        <w:t>Maxillary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mm</w:t>
      </w:r>
    </w:p>
    <w:p w14:paraId="7201E35D" w14:textId="77777777" w:rsidR="0031327D" w:rsidRDefault="00F64861">
      <w:pPr>
        <w:pStyle w:val="BodyText"/>
        <w:tabs>
          <w:tab w:val="left" w:pos="1485"/>
        </w:tabs>
        <w:ind w:right="1704"/>
        <w:jc w:val="right"/>
      </w:pPr>
      <w:r>
        <w:t>Mandibular</w:t>
      </w:r>
      <w:r>
        <w:rPr>
          <w:u w:val="single"/>
        </w:rPr>
        <w:tab/>
      </w:r>
      <w:r>
        <w:t>mm</w:t>
      </w:r>
    </w:p>
    <w:p w14:paraId="4D7C536E" w14:textId="77777777" w:rsidR="0031327D" w:rsidRDefault="00F6486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720"/>
        <w:rPr>
          <w:sz w:val="20"/>
        </w:rPr>
      </w:pPr>
      <w:r>
        <w:rPr>
          <w:b/>
          <w:sz w:val="20"/>
          <w:u w:val="single"/>
        </w:rPr>
        <w:t>Diagnostic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Treatment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Criteria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(please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check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that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apply-do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check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criteria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not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met):</w:t>
      </w:r>
    </w:p>
    <w:p w14:paraId="35998B7D" w14:textId="77777777" w:rsidR="0031327D" w:rsidRDefault="00F64861">
      <w:pPr>
        <w:pStyle w:val="Heading1"/>
        <w:tabs>
          <w:tab w:val="left" w:pos="4683"/>
        </w:tabs>
        <w:spacing w:before="1"/>
        <w:ind w:left="832" w:firstLine="0"/>
        <w:rPr>
          <w:u w:val="none"/>
        </w:rPr>
      </w:pPr>
      <w:r>
        <w:t>*Major</w:t>
      </w:r>
      <w:r>
        <w:rPr>
          <w:spacing w:val="-2"/>
        </w:rPr>
        <w:t xml:space="preserve"> </w:t>
      </w:r>
      <w:r>
        <w:t>Criteria:</w:t>
      </w:r>
      <w:r>
        <w:rPr>
          <w:u w:val="none"/>
        </w:rPr>
        <w:tab/>
      </w:r>
      <w:r>
        <w:t>*Minor</w:t>
      </w:r>
      <w:r>
        <w:rPr>
          <w:spacing w:val="-3"/>
        </w:rPr>
        <w:t xml:space="preserve"> </w:t>
      </w:r>
      <w:r>
        <w:t>criteria</w:t>
      </w:r>
      <w:r>
        <w:rPr>
          <w:u w:val="none"/>
        </w:rPr>
        <w:t>:</w:t>
      </w:r>
    </w:p>
    <w:p w14:paraId="5E88FCCC" w14:textId="77777777" w:rsidR="0031327D" w:rsidRDefault="00F64861">
      <w:pPr>
        <w:tabs>
          <w:tab w:val="left" w:pos="4645"/>
        </w:tabs>
        <w:spacing w:before="118"/>
        <w:ind w:left="832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Automatic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4 unit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approval</w:t>
      </w:r>
      <w:r>
        <w:rPr>
          <w:b/>
          <w:sz w:val="20"/>
        </w:rPr>
        <w:tab/>
      </w:r>
      <w:r>
        <w:rPr>
          <w:b/>
          <w:sz w:val="20"/>
          <w:u w:val="single"/>
        </w:rPr>
        <w:t>Note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that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option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cannot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same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arch</w:t>
      </w:r>
    </w:p>
    <w:p w14:paraId="4856F567" w14:textId="77777777" w:rsidR="0031327D" w:rsidRDefault="00F64861">
      <w:pPr>
        <w:pStyle w:val="ListParagraph"/>
        <w:numPr>
          <w:ilvl w:val="1"/>
          <w:numId w:val="1"/>
        </w:numPr>
        <w:tabs>
          <w:tab w:val="left" w:pos="1192"/>
          <w:tab w:val="left" w:pos="4431"/>
        </w:tabs>
        <w:spacing w:before="121"/>
        <w:rPr>
          <w:sz w:val="20"/>
        </w:rPr>
      </w:pPr>
      <w:r>
        <w:rPr>
          <w:sz w:val="20"/>
        </w:rPr>
        <w:t>Cleft</w:t>
      </w:r>
      <w:r>
        <w:rPr>
          <w:spacing w:val="-2"/>
          <w:sz w:val="20"/>
        </w:rPr>
        <w:t xml:space="preserve"> </w:t>
      </w:r>
      <w:r>
        <w:rPr>
          <w:sz w:val="20"/>
        </w:rPr>
        <w:t>palate</w:t>
      </w:r>
      <w:r>
        <w:rPr>
          <w:sz w:val="20"/>
        </w:rPr>
        <w:tab/>
      </w:r>
      <w:r>
        <w:rPr>
          <w:spacing w:val="-1"/>
          <w:sz w:val="20"/>
        </w:rPr>
        <w:t>A</w:t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33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Blocked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cuspids,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arch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(deficient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 1/3 of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2"/>
          <w:sz w:val="20"/>
        </w:rPr>
        <w:t xml:space="preserve"> </w:t>
      </w:r>
      <w:r>
        <w:rPr>
          <w:sz w:val="20"/>
        </w:rPr>
        <w:t>space)</w:t>
      </w:r>
    </w:p>
    <w:p w14:paraId="4B113B59" w14:textId="77777777" w:rsidR="0031327D" w:rsidRDefault="00F64861">
      <w:pPr>
        <w:pStyle w:val="ListParagraph"/>
        <w:numPr>
          <w:ilvl w:val="1"/>
          <w:numId w:val="1"/>
        </w:numPr>
        <w:tabs>
          <w:tab w:val="left" w:pos="1192"/>
          <w:tab w:val="left" w:pos="4464"/>
        </w:tabs>
        <w:spacing w:before="3"/>
        <w:ind w:hanging="361"/>
        <w:rPr>
          <w:sz w:val="20"/>
        </w:rPr>
      </w:pPr>
      <w:r>
        <w:rPr>
          <w:sz w:val="20"/>
        </w:rPr>
        <w:t>2 Impacted</w:t>
      </w:r>
      <w:r>
        <w:rPr>
          <w:spacing w:val="-2"/>
          <w:sz w:val="20"/>
        </w:rPr>
        <w:t xml:space="preserve"> </w:t>
      </w:r>
      <w:r>
        <w:rPr>
          <w:sz w:val="20"/>
        </w:rPr>
        <w:t>cuspids</w:t>
      </w:r>
      <w:r>
        <w:rPr>
          <w:sz w:val="20"/>
        </w:rPr>
        <w:tab/>
      </w:r>
      <w:r>
        <w:rPr>
          <w:spacing w:val="-1"/>
          <w:sz w:val="20"/>
        </w:rPr>
        <w:t>B</w:t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50"/>
          <w:sz w:val="20"/>
        </w:rPr>
        <w:t xml:space="preserve"> </w:t>
      </w:r>
      <w:r>
        <w:rPr>
          <w:spacing w:val="-1"/>
          <w:sz w:val="20"/>
        </w:rPr>
        <w:t>Crowding,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arch</w:t>
      </w:r>
      <w:r>
        <w:rPr>
          <w:spacing w:val="2"/>
          <w:sz w:val="20"/>
        </w:rPr>
        <w:t xml:space="preserve"> </w:t>
      </w:r>
      <w:r>
        <w:rPr>
          <w:sz w:val="20"/>
        </w:rPr>
        <w:t>(10+mm)</w:t>
      </w:r>
    </w:p>
    <w:p w14:paraId="6F1E9162" w14:textId="77777777" w:rsidR="0031327D" w:rsidRDefault="00F64861">
      <w:pPr>
        <w:pStyle w:val="ListParagraph"/>
        <w:numPr>
          <w:ilvl w:val="1"/>
          <w:numId w:val="1"/>
        </w:numPr>
        <w:tabs>
          <w:tab w:val="left" w:pos="1192"/>
          <w:tab w:val="left" w:pos="4430"/>
        </w:tabs>
        <w:spacing w:before="3" w:line="244" w:lineRule="auto"/>
        <w:ind w:right="1747"/>
        <w:rPr>
          <w:sz w:val="20"/>
        </w:rPr>
      </w:pPr>
      <w:r>
        <w:rPr>
          <w:sz w:val="20"/>
        </w:rPr>
        <w:t>Severe</w:t>
      </w:r>
      <w:r>
        <w:rPr>
          <w:spacing w:val="-3"/>
          <w:sz w:val="20"/>
        </w:rPr>
        <w:t xml:space="preserve"> </w:t>
      </w:r>
      <w:r>
        <w:rPr>
          <w:sz w:val="20"/>
        </w:rPr>
        <w:t>Cranio-Facial</w:t>
      </w:r>
      <w:r>
        <w:rPr>
          <w:spacing w:val="-3"/>
          <w:sz w:val="20"/>
        </w:rPr>
        <w:t xml:space="preserve"> </w:t>
      </w:r>
      <w:r>
        <w:rPr>
          <w:sz w:val="20"/>
        </w:rPr>
        <w:t>Syndrome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Congenitally</w:t>
      </w:r>
      <w:r>
        <w:rPr>
          <w:spacing w:val="-1"/>
          <w:sz w:val="20"/>
        </w:rPr>
        <w:t xml:space="preserve"> </w:t>
      </w:r>
      <w:r>
        <w:rPr>
          <w:sz w:val="20"/>
        </w:rPr>
        <w:t>missing</w:t>
      </w:r>
      <w:r>
        <w:rPr>
          <w:spacing w:val="-2"/>
          <w:sz w:val="20"/>
        </w:rPr>
        <w:t xml:space="preserve"> </w:t>
      </w:r>
      <w:r>
        <w:rPr>
          <w:sz w:val="20"/>
        </w:rPr>
        <w:t>teeth,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3"/>
          <w:sz w:val="20"/>
        </w:rPr>
        <w:t xml:space="preserve"> </w:t>
      </w:r>
      <w:r>
        <w:rPr>
          <w:sz w:val="20"/>
        </w:rPr>
        <w:t>(excluding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molars)</w:t>
      </w:r>
      <w:r>
        <w:rPr>
          <w:spacing w:val="-47"/>
          <w:sz w:val="20"/>
        </w:rPr>
        <w:t xml:space="preserve"> </w:t>
      </w:r>
      <w:r>
        <w:rPr>
          <w:sz w:val="20"/>
        </w:rPr>
        <w:t>(Treacher-Collins</w:t>
      </w:r>
      <w:r>
        <w:rPr>
          <w:spacing w:val="-4"/>
          <w:sz w:val="20"/>
        </w:rPr>
        <w:t xml:space="preserve"> </w:t>
      </w:r>
      <w:r>
        <w:rPr>
          <w:sz w:val="20"/>
        </w:rPr>
        <w:t>Syndrome,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60"/>
          <w:sz w:val="20"/>
        </w:rPr>
        <w:t xml:space="preserve"> </w:t>
      </w:r>
      <w:r>
        <w:rPr>
          <w:sz w:val="20"/>
        </w:rPr>
        <w:t>Open bite 4+teeth,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arch</w:t>
      </w:r>
    </w:p>
    <w:p w14:paraId="02BC4475" w14:textId="77777777" w:rsidR="0031327D" w:rsidRDefault="00F64861">
      <w:pPr>
        <w:pStyle w:val="BodyText"/>
        <w:tabs>
          <w:tab w:val="left" w:pos="4430"/>
        </w:tabs>
        <w:spacing w:line="242" w:lineRule="auto"/>
        <w:ind w:left="1190" w:right="4563"/>
      </w:pPr>
      <w:r>
        <w:t>Marfan</w:t>
      </w:r>
      <w:r>
        <w:rPr>
          <w:spacing w:val="-2"/>
        </w:rPr>
        <w:t xml:space="preserve"> </w:t>
      </w:r>
      <w:r>
        <w:t>Syndrome,</w:t>
      </w:r>
      <w:r>
        <w:rPr>
          <w:spacing w:val="-4"/>
        </w:rPr>
        <w:t xml:space="preserve"> </w:t>
      </w:r>
      <w:r>
        <w:t>Pierre</w:t>
      </w:r>
      <w:r>
        <w:rPr>
          <w:spacing w:val="-3"/>
        </w:rPr>
        <w:t xml:space="preserve"> </w:t>
      </w:r>
      <w:r>
        <w:t>Robin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1"/>
        </w:rPr>
        <w:t xml:space="preserve"> </w:t>
      </w:r>
      <w:r>
        <w:t>1 Impacted cuspid</w:t>
      </w:r>
      <w:r>
        <w:rPr>
          <w:spacing w:val="1"/>
        </w:rPr>
        <w:t xml:space="preserve"> </w:t>
      </w:r>
      <w:r>
        <w:t>Syndrome,</w:t>
      </w:r>
      <w:r>
        <w:rPr>
          <w:spacing w:val="-1"/>
        </w:rPr>
        <w:t xml:space="preserve"> </w:t>
      </w:r>
      <w:r>
        <w:t>etc. Specify: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5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crossbite</w:t>
      </w:r>
      <w:r>
        <w:rPr>
          <w:spacing w:val="-3"/>
        </w:rPr>
        <w:t xml:space="preserve"> </w:t>
      </w:r>
      <w:r>
        <w:t>(3+teeth)</w:t>
      </w:r>
    </w:p>
    <w:p w14:paraId="0B9AE6B1" w14:textId="77777777" w:rsidR="0031327D" w:rsidRDefault="00F64861">
      <w:pPr>
        <w:pStyle w:val="BodyText"/>
        <w:tabs>
          <w:tab w:val="left" w:pos="4291"/>
        </w:tabs>
        <w:ind w:left="11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55"/>
        </w:rPr>
        <w:t xml:space="preserve"> </w:t>
      </w:r>
      <w:r>
        <w:t>Traumatic</w:t>
      </w:r>
      <w:r>
        <w:rPr>
          <w:spacing w:val="-2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bite</w:t>
      </w:r>
      <w:r>
        <w:rPr>
          <w:spacing w:val="-2"/>
        </w:rPr>
        <w:t xml:space="preserve"> </w:t>
      </w:r>
      <w:r>
        <w:t>impinging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palate</w:t>
      </w:r>
    </w:p>
    <w:p w14:paraId="5090D1E5" w14:textId="77777777" w:rsidR="0031327D" w:rsidRDefault="00F64861">
      <w:pPr>
        <w:pStyle w:val="ListParagraph"/>
        <w:numPr>
          <w:ilvl w:val="2"/>
          <w:numId w:val="1"/>
        </w:numPr>
        <w:tabs>
          <w:tab w:val="left" w:pos="4791"/>
        </w:tabs>
        <w:spacing w:before="2"/>
        <w:ind w:hanging="361"/>
        <w:rPr>
          <w:sz w:val="20"/>
        </w:rPr>
      </w:pPr>
      <w:r>
        <w:rPr>
          <w:sz w:val="20"/>
        </w:rPr>
        <w:t>Overjet</w:t>
      </w:r>
      <w:r>
        <w:rPr>
          <w:spacing w:val="-3"/>
          <w:sz w:val="20"/>
        </w:rPr>
        <w:t xml:space="preserve"> </w:t>
      </w:r>
      <w:r>
        <w:rPr>
          <w:sz w:val="20"/>
        </w:rPr>
        <w:t>8+mm</w:t>
      </w:r>
      <w:r>
        <w:rPr>
          <w:spacing w:val="-2"/>
          <w:sz w:val="20"/>
        </w:rPr>
        <w:t xml:space="preserve"> </w:t>
      </w:r>
      <w:r>
        <w:rPr>
          <w:sz w:val="20"/>
        </w:rPr>
        <w:t>(measured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labial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labial)</w:t>
      </w:r>
    </w:p>
    <w:p w14:paraId="5ED1147F" w14:textId="77777777" w:rsidR="0031327D" w:rsidRDefault="00F64861">
      <w:pPr>
        <w:pStyle w:val="ListParagraph"/>
        <w:numPr>
          <w:ilvl w:val="2"/>
          <w:numId w:val="1"/>
        </w:numPr>
        <w:tabs>
          <w:tab w:val="left" w:pos="4815"/>
        </w:tabs>
        <w:spacing w:before="3"/>
        <w:ind w:left="4814" w:hanging="402"/>
        <w:rPr>
          <w:sz w:val="20"/>
        </w:rPr>
      </w:pPr>
      <w:r>
        <w:rPr>
          <w:sz w:val="20"/>
        </w:rPr>
        <w:t>Posterior</w:t>
      </w:r>
      <w:r>
        <w:rPr>
          <w:spacing w:val="-3"/>
          <w:sz w:val="20"/>
        </w:rPr>
        <w:t xml:space="preserve"> </w:t>
      </w:r>
      <w:r>
        <w:rPr>
          <w:sz w:val="20"/>
        </w:rPr>
        <w:t>crossbite</w:t>
      </w:r>
      <w:r>
        <w:rPr>
          <w:spacing w:val="-4"/>
          <w:sz w:val="20"/>
        </w:rPr>
        <w:t xml:space="preserve"> </w:t>
      </w:r>
      <w:r>
        <w:rPr>
          <w:sz w:val="20"/>
        </w:rPr>
        <w:t>(3+teeth)</w:t>
      </w:r>
      <w:r>
        <w:rPr>
          <w:spacing w:val="-5"/>
          <w:sz w:val="20"/>
        </w:rPr>
        <w:t xml:space="preserve"> </w:t>
      </w:r>
      <w:r>
        <w:rPr>
          <w:sz w:val="20"/>
        </w:rPr>
        <w:t>combined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minor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</w:p>
    <w:p w14:paraId="160C46A6" w14:textId="77777777" w:rsidR="0031327D" w:rsidRDefault="00F64861">
      <w:pPr>
        <w:spacing w:before="3"/>
        <w:ind w:left="1463" w:right="299" w:hanging="600"/>
        <w:rPr>
          <w:sz w:val="20"/>
        </w:rPr>
      </w:pPr>
      <w:r>
        <w:rPr>
          <w:b/>
          <w:spacing w:val="-1"/>
          <w:sz w:val="20"/>
        </w:rPr>
        <w:t xml:space="preserve">Automatic approval for up to 3 units if 1 of the following: </w:t>
      </w:r>
      <w:r>
        <w:rPr>
          <w:rFonts w:ascii="MS Gothic" w:hAnsi="MS Gothic"/>
          <w:spacing w:val="-1"/>
          <w:sz w:val="20"/>
        </w:rPr>
        <w:t xml:space="preserve">☐ </w:t>
      </w:r>
      <w:r>
        <w:rPr>
          <w:spacing w:val="-1"/>
          <w:sz w:val="20"/>
        </w:rPr>
        <w:t xml:space="preserve">Severe </w:t>
      </w:r>
      <w:r>
        <w:rPr>
          <w:sz w:val="20"/>
        </w:rPr>
        <w:t>skeletal Class III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>Posterior cross bite (3+teeth)</w:t>
      </w:r>
      <w:r>
        <w:rPr>
          <w:spacing w:val="-47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will depend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Tx</w:t>
      </w:r>
      <w:r>
        <w:rPr>
          <w:spacing w:val="-1"/>
          <w:sz w:val="20"/>
        </w:rPr>
        <w:t xml:space="preserve"> </w:t>
      </w:r>
      <w:r>
        <w:rPr>
          <w:sz w:val="20"/>
        </w:rPr>
        <w:t>plan and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 appliances</w:t>
      </w:r>
      <w:r>
        <w:rPr>
          <w:spacing w:val="-1"/>
          <w:sz w:val="20"/>
        </w:rPr>
        <w:t xml:space="preserve"> </w:t>
      </w:r>
      <w:r>
        <w:rPr>
          <w:sz w:val="20"/>
        </w:rPr>
        <w:t>requested.</w:t>
      </w:r>
    </w:p>
    <w:p w14:paraId="6FFF011A" w14:textId="77777777" w:rsidR="0031327D" w:rsidRDefault="00F64861">
      <w:pPr>
        <w:pStyle w:val="BodyText"/>
        <w:spacing w:before="2"/>
        <w:ind w:left="844" w:right="174"/>
      </w:pPr>
      <w:r>
        <w:t xml:space="preserve">*Eligibility for </w:t>
      </w:r>
      <w:r>
        <w:rPr>
          <w:u w:val="single"/>
        </w:rPr>
        <w:t>4 units of comprehensive orthodontic treatment</w:t>
      </w:r>
      <w:r>
        <w:t xml:space="preserve"> requires that the malocclusion be severe enough to meet a minimum</w:t>
      </w:r>
      <w:r>
        <w:rPr>
          <w:spacing w:val="-47"/>
        </w:rPr>
        <w:t xml:space="preserve"> </w:t>
      </w:r>
      <w:r>
        <w:t xml:space="preserve">of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major</w:t>
      </w:r>
      <w:r>
        <w:rPr>
          <w:b/>
          <w:i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minor</w:t>
      </w:r>
      <w:r>
        <w:rPr>
          <w:b/>
          <w:i/>
          <w:spacing w:val="-1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treatment criteria.</w:t>
      </w:r>
    </w:p>
    <w:p w14:paraId="24DA487E" w14:textId="77777777" w:rsidR="0031327D" w:rsidRDefault="00F64861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line="228" w:lineRule="exact"/>
        <w:ind w:left="831" w:hanging="720"/>
        <w:rPr>
          <w:u w:val="none"/>
        </w:rPr>
      </w:pPr>
      <w:r>
        <w:t>Other</w:t>
      </w:r>
      <w:r>
        <w:rPr>
          <w:spacing w:val="-5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Impairment:</w:t>
      </w:r>
    </w:p>
    <w:p w14:paraId="651BE1F6" w14:textId="77777777" w:rsidR="0031327D" w:rsidRDefault="00F64861">
      <w:pPr>
        <w:pStyle w:val="BodyText"/>
        <w:tabs>
          <w:tab w:val="left" w:pos="11259"/>
        </w:tabs>
        <w:spacing w:before="1" w:line="259" w:lineRule="auto"/>
        <w:ind w:left="831" w:right="146"/>
      </w:pPr>
      <w:r>
        <w:t>If the patient does not meet the above criteria, but has a functional impairment that is equal to or greater than the severity of a</w:t>
      </w:r>
      <w:r>
        <w:rPr>
          <w:spacing w:val="1"/>
        </w:rPr>
        <w:t xml:space="preserve"> </w:t>
      </w:r>
      <w:r>
        <w:t>functional impairment resulting from meeting those criteri</w:t>
      </w:r>
      <w:r>
        <w:t>a, please briefly describe below and attach detailed written documentation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office: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9B8928D" w14:textId="77777777" w:rsidR="0031327D" w:rsidRDefault="00F64861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10627"/>
        </w:tabs>
        <w:ind w:left="832" w:right="268" w:hanging="720"/>
        <w:rPr>
          <w:sz w:val="20"/>
        </w:rPr>
      </w:pPr>
      <w:r>
        <w:rPr>
          <w:b/>
          <w:sz w:val="20"/>
          <w:u w:val="single"/>
        </w:rPr>
        <w:t>Special Medical Consideration:</w:t>
      </w:r>
      <w:r>
        <w:rPr>
          <w:b/>
          <w:sz w:val="20"/>
        </w:rPr>
        <w:t xml:space="preserve"> </w:t>
      </w:r>
      <w:r>
        <w:rPr>
          <w:sz w:val="20"/>
        </w:rPr>
        <w:t>(Written documentation from a medical provider or outside specialist is required if you complete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section)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Consideration: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DB128D" w14:textId="77777777" w:rsidR="0031327D" w:rsidRDefault="00F64861">
      <w:pPr>
        <w:pStyle w:val="ListParagraph"/>
        <w:numPr>
          <w:ilvl w:val="0"/>
          <w:numId w:val="1"/>
        </w:numPr>
        <w:tabs>
          <w:tab w:val="left" w:pos="831"/>
          <w:tab w:val="left" w:pos="832"/>
          <w:tab w:val="left" w:pos="7100"/>
          <w:tab w:val="left" w:pos="8144"/>
        </w:tabs>
        <w:ind w:left="831" w:hanging="720"/>
        <w:rPr>
          <w:sz w:val="20"/>
        </w:rPr>
      </w:pPr>
      <w:r>
        <w:rPr>
          <w:b/>
          <w:w w:val="95"/>
          <w:sz w:val="20"/>
          <w:u w:val="single"/>
        </w:rPr>
        <w:t>Proposed</w:t>
      </w:r>
      <w:r>
        <w:rPr>
          <w:b/>
          <w:spacing w:val="3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Treatment</w:t>
      </w:r>
      <w:r>
        <w:rPr>
          <w:b/>
          <w:w w:val="95"/>
          <w:sz w:val="20"/>
        </w:rPr>
        <w:t>:</w:t>
      </w:r>
      <w:r>
        <w:rPr>
          <w:b/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Comprehensive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Orthodontic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Treatment</w:t>
      </w:r>
      <w:r>
        <w:rPr>
          <w:spacing w:val="66"/>
          <w:sz w:val="20"/>
        </w:rPr>
        <w:t xml:space="preserve"> 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D8070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D8080</w:t>
      </w:r>
      <w:r>
        <w:rPr>
          <w:w w:val="95"/>
          <w:sz w:val="20"/>
        </w:rPr>
        <w:tab/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>D8090</w:t>
      </w:r>
    </w:p>
    <w:p w14:paraId="47637148" w14:textId="77777777" w:rsidR="0031327D" w:rsidRDefault="00F64861">
      <w:pPr>
        <w:pStyle w:val="ListParagraph"/>
        <w:numPr>
          <w:ilvl w:val="1"/>
          <w:numId w:val="1"/>
        </w:numPr>
        <w:tabs>
          <w:tab w:val="left" w:pos="1082"/>
          <w:tab w:val="left" w:pos="3431"/>
          <w:tab w:val="left" w:pos="5240"/>
          <w:tab w:val="left" w:pos="10620"/>
        </w:tabs>
        <w:ind w:left="1081" w:hanging="250"/>
        <w:rPr>
          <w:sz w:val="20"/>
        </w:rPr>
      </w:pPr>
      <w:r>
        <w:rPr>
          <w:spacing w:val="-1"/>
          <w:sz w:val="20"/>
        </w:rPr>
        <w:t>Upper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Arch:  </w:t>
      </w:r>
      <w:r>
        <w:rPr>
          <w:spacing w:val="3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 xml:space="preserve"> </w:t>
      </w:r>
      <w:r>
        <w:rPr>
          <w:sz w:val="20"/>
        </w:rPr>
        <w:t>Fixed</w:t>
      </w:r>
      <w:r>
        <w:rPr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9"/>
          <w:sz w:val="20"/>
        </w:rPr>
        <w:t xml:space="preserve"> </w:t>
      </w:r>
      <w:r>
        <w:rPr>
          <w:spacing w:val="-1"/>
          <w:sz w:val="20"/>
        </w:rPr>
        <w:t>Removable</w:t>
      </w:r>
      <w:r>
        <w:rPr>
          <w:spacing w:val="-1"/>
          <w:sz w:val="20"/>
        </w:rPr>
        <w:tab/>
      </w:r>
      <w:r>
        <w:rPr>
          <w:sz w:val="20"/>
        </w:rPr>
        <w:t>Appliance</w:t>
      </w:r>
      <w:r>
        <w:rPr>
          <w:spacing w:val="-5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Specify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type:</w:t>
      </w:r>
      <w:r>
        <w:rPr>
          <w:color w:val="000000"/>
          <w:sz w:val="20"/>
        </w:rPr>
        <w:t xml:space="preserve"> </w:t>
      </w:r>
      <w:r>
        <w:rPr>
          <w:color w:val="000000"/>
          <w:w w:val="99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ab/>
      </w:r>
    </w:p>
    <w:p w14:paraId="4CFDAAA0" w14:textId="77777777" w:rsidR="0031327D" w:rsidRDefault="00F64861">
      <w:pPr>
        <w:pStyle w:val="ListParagraph"/>
        <w:numPr>
          <w:ilvl w:val="1"/>
          <w:numId w:val="1"/>
        </w:numPr>
        <w:tabs>
          <w:tab w:val="left" w:pos="1082"/>
          <w:tab w:val="left" w:pos="3431"/>
          <w:tab w:val="left" w:pos="5240"/>
          <w:tab w:val="left" w:pos="7044"/>
          <w:tab w:val="left" w:pos="10620"/>
        </w:tabs>
        <w:ind w:left="832" w:right="957" w:firstLine="0"/>
        <w:rPr>
          <w:sz w:val="20"/>
        </w:rPr>
      </w:pPr>
      <w:r>
        <w:rPr>
          <w:w w:val="95"/>
          <w:sz w:val="20"/>
        </w:rPr>
        <w:t>Lower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Arch:</w:t>
      </w:r>
      <w:r>
        <w:rPr>
          <w:spacing w:val="49"/>
          <w:sz w:val="20"/>
        </w:rPr>
        <w:t xml:space="preserve">  </w:t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Fixed</w:t>
      </w:r>
      <w:r>
        <w:rPr>
          <w:w w:val="95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9"/>
          <w:sz w:val="20"/>
        </w:rPr>
        <w:t xml:space="preserve"> </w:t>
      </w:r>
      <w:r>
        <w:rPr>
          <w:spacing w:val="-1"/>
          <w:sz w:val="20"/>
        </w:rPr>
        <w:t>Removable</w:t>
      </w:r>
      <w:r>
        <w:rPr>
          <w:spacing w:val="-1"/>
          <w:sz w:val="20"/>
        </w:rPr>
        <w:tab/>
      </w:r>
      <w:r>
        <w:rPr>
          <w:sz w:val="20"/>
        </w:rPr>
        <w:t>Appliance</w:t>
      </w:r>
      <w:r>
        <w:rPr>
          <w:spacing w:val="-8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Specify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type:</w:t>
      </w:r>
      <w:r>
        <w:rPr>
          <w:color w:val="000000"/>
          <w:sz w:val="20"/>
        </w:rPr>
        <w:t xml:space="preserve"> </w:t>
      </w:r>
      <w:r>
        <w:rPr>
          <w:color w:val="000000"/>
          <w:w w:val="99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 xml:space="preserve">                                                           Number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Appliances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 xml:space="preserve">Requested: </w:t>
      </w:r>
      <w:r>
        <w:rPr>
          <w:color w:val="000000"/>
          <w:w w:val="99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14:paraId="3A87A34D" w14:textId="77777777" w:rsidR="0031327D" w:rsidRDefault="00F64861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left="831" w:hanging="720"/>
        <w:rPr>
          <w:u w:val="none"/>
        </w:rPr>
      </w:pPr>
      <w:r>
        <w:t>Additional</w:t>
      </w:r>
      <w:r>
        <w:rPr>
          <w:spacing w:val="-5"/>
        </w:rPr>
        <w:t xml:space="preserve"> </w:t>
      </w:r>
      <w:r>
        <w:t>Information:</w:t>
      </w:r>
    </w:p>
    <w:p w14:paraId="00909F63" w14:textId="77777777" w:rsidR="0031327D" w:rsidRDefault="00F64861">
      <w:pPr>
        <w:pStyle w:val="BodyText"/>
        <w:tabs>
          <w:tab w:val="left" w:pos="3879"/>
          <w:tab w:val="left" w:pos="9546"/>
        </w:tabs>
        <w:ind w:left="832" w:right="2014"/>
        <w:jc w:val="both"/>
        <w:rPr>
          <w:sz w:val="24"/>
        </w:rPr>
      </w:pPr>
      <w:r>
        <w:t>Estimated</w:t>
      </w:r>
      <w:r>
        <w:rPr>
          <w:spacing w:val="-8"/>
        </w:rPr>
        <w:t xml:space="preserve"> </w:t>
      </w:r>
      <w:r>
        <w:t xml:space="preserve">time: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Requested</w:t>
      </w:r>
      <w:r>
        <w:rPr>
          <w:spacing w:val="-6"/>
        </w:rPr>
        <w:t xml:space="preserve"> </w:t>
      </w:r>
      <w:r>
        <w:t xml:space="preserve">Fee: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 xml:space="preserve">Submitted: </w:t>
      </w:r>
      <w:r>
        <w:rPr>
          <w:u w:val="single" w:color="7F7F7F"/>
        </w:rPr>
        <w:t xml:space="preserve">      </w:t>
      </w:r>
      <w:r>
        <w:rPr>
          <w:spacing w:val="7"/>
          <w:u w:val="single" w:color="7F7F7F"/>
        </w:rPr>
        <w:t xml:space="preserve"> </w:t>
      </w:r>
      <w:r>
        <w:rPr>
          <w:color w:val="808080"/>
          <w:sz w:val="24"/>
        </w:rPr>
        <w:t>/</w:t>
      </w:r>
      <w:r>
        <w:rPr>
          <w:color w:val="808080"/>
          <w:sz w:val="24"/>
          <w:u w:val="single" w:color="7F7F7F"/>
        </w:rPr>
        <w:t xml:space="preserve">      </w:t>
      </w:r>
      <w:r>
        <w:rPr>
          <w:color w:val="808080"/>
          <w:spacing w:val="57"/>
          <w:sz w:val="24"/>
          <w:u w:val="single" w:color="7F7F7F"/>
        </w:rPr>
        <w:t xml:space="preserve"> </w:t>
      </w:r>
      <w:r>
        <w:rPr>
          <w:color w:val="808080"/>
          <w:sz w:val="24"/>
        </w:rPr>
        <w:t>/</w:t>
      </w:r>
      <w:r>
        <w:rPr>
          <w:color w:val="808080"/>
          <w:sz w:val="24"/>
          <w:u w:val="single" w:color="7F7F7F"/>
        </w:rPr>
        <w:t xml:space="preserve"> </w:t>
      </w:r>
      <w:r>
        <w:rPr>
          <w:color w:val="808080"/>
          <w:sz w:val="24"/>
          <w:u w:val="single" w:color="7F7F7F"/>
        </w:rPr>
        <w:tab/>
      </w:r>
    </w:p>
    <w:p w14:paraId="473F4758" w14:textId="77777777" w:rsidR="0031327D" w:rsidRDefault="00F64861">
      <w:pPr>
        <w:pStyle w:val="BodyText"/>
        <w:tabs>
          <w:tab w:val="left" w:pos="9510"/>
          <w:tab w:val="left" w:pos="9581"/>
        </w:tabs>
        <w:ind w:left="831" w:right="1955" w:hanging="17"/>
      </w:pPr>
      <w:r>
        <w:t>Office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Provider</w:t>
      </w:r>
      <w:r>
        <w:rPr>
          <w:spacing w:val="-6"/>
        </w:rPr>
        <w:t xml:space="preserve"> </w:t>
      </w:r>
      <w:r>
        <w:t>Name/Practice</w:t>
      </w:r>
      <w:r>
        <w:rPr>
          <w:spacing w:val="-7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Medicaid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 xml:space="preserve">Number(s):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61A0E584" w14:textId="77777777" w:rsidR="0031327D" w:rsidRDefault="0031327D">
      <w:pPr>
        <w:pStyle w:val="BodyText"/>
        <w:spacing w:before="1"/>
        <w:rPr>
          <w:sz w:val="12"/>
        </w:rPr>
      </w:pPr>
    </w:p>
    <w:p w14:paraId="7491E97E" w14:textId="77777777" w:rsidR="0031327D" w:rsidRDefault="00F64861">
      <w:pPr>
        <w:pStyle w:val="BodyText"/>
        <w:spacing w:before="91"/>
        <w:ind w:left="111" w:right="102"/>
      </w:pPr>
      <w:r>
        <w:t>I certify that my examination of this patient and his/her diagnostic materials was conducted in conformance with the Laws and Regulations of</w:t>
      </w:r>
      <w:r>
        <w:rPr>
          <w:spacing w:val="-47"/>
        </w:rPr>
        <w:t xml:space="preserve"> </w:t>
      </w:r>
      <w:r>
        <w:t xml:space="preserve">The Board of Dental Examiners of the Vermont Secretary of </w:t>
      </w:r>
      <w:r>
        <w:t>State Office of Professional Regulation, and that my diagnosis of his/her</w:t>
      </w:r>
      <w:r>
        <w:rPr>
          <w:spacing w:val="1"/>
        </w:rPr>
        <w:t xml:space="preserve"> </w:t>
      </w:r>
      <w:r>
        <w:t>condition as</w:t>
      </w:r>
      <w:r>
        <w:rPr>
          <w:spacing w:val="-1"/>
        </w:rPr>
        <w:t xml:space="preserve"> </w:t>
      </w:r>
      <w:r>
        <w:t>set forth herein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 to the</w:t>
      </w:r>
      <w:r>
        <w:rPr>
          <w:spacing w:val="-2"/>
        </w:rPr>
        <w:t xml:space="preserve"> </w:t>
      </w:r>
      <w:r>
        <w:t>best of my</w:t>
      </w:r>
      <w:r>
        <w:rPr>
          <w:spacing w:val="1"/>
        </w:rPr>
        <w:t xml:space="preserve"> </w:t>
      </w:r>
      <w:r>
        <w:t>professional judgment.</w:t>
      </w:r>
    </w:p>
    <w:p w14:paraId="1CB7803C" w14:textId="77777777" w:rsidR="0031327D" w:rsidRDefault="00F64861">
      <w:pPr>
        <w:pStyle w:val="BodyText"/>
        <w:tabs>
          <w:tab w:val="left" w:pos="6125"/>
        </w:tabs>
        <w:spacing w:before="1"/>
        <w:ind w:left="111"/>
      </w:pPr>
      <w:r>
        <w:t>Provider</w:t>
      </w:r>
      <w:r>
        <w:rPr>
          <w:spacing w:val="-3"/>
        </w:rPr>
        <w:t xml:space="preserve"> </w:t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31327D">
      <w:type w:val="continuous"/>
      <w:pgSz w:w="12240" w:h="15840"/>
      <w:pgMar w:top="82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798"/>
    <w:multiLevelType w:val="hybridMultilevel"/>
    <w:tmpl w:val="BDA6221E"/>
    <w:lvl w:ilvl="0" w:tplc="2946E118">
      <w:start w:val="1"/>
      <w:numFmt w:val="decimal"/>
      <w:lvlText w:val="%1."/>
      <w:lvlJc w:val="left"/>
      <w:pPr>
        <w:ind w:left="714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BAEF8F4">
      <w:numFmt w:val="bullet"/>
      <w:lvlText w:val="☐"/>
      <w:lvlJc w:val="left"/>
      <w:pPr>
        <w:ind w:left="1191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EBA74D6">
      <w:numFmt w:val="bullet"/>
      <w:lvlText w:val="☐"/>
      <w:lvlJc w:val="left"/>
      <w:pPr>
        <w:ind w:left="479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AAE4897A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4" w:tplc="AEBA87D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5" w:tplc="06426998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6" w:tplc="5BF685E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  <w:lvl w:ilvl="7" w:tplc="A73C2806"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8" w:tplc="C61A629A">
      <w:numFmt w:val="bullet"/>
      <w:lvlText w:val="•"/>
      <w:lvlJc w:val="left"/>
      <w:pPr>
        <w:ind w:left="96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27D"/>
    <w:rsid w:val="0031327D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670BAA"/>
  <w15:docId w15:val="{EA279AB0-374D-41E8-82AC-F94ECF4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1" w:hanging="7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933" w:right="19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ha.vermont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larrydf</dc:creator>
  <cp:lastModifiedBy>Barber, Laura M</cp:lastModifiedBy>
  <cp:revision>2</cp:revision>
  <dcterms:created xsi:type="dcterms:W3CDTF">2021-12-28T16:10:00Z</dcterms:created>
  <dcterms:modified xsi:type="dcterms:W3CDTF">2021-12-28T16:10:00Z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2021-12-28T00:00:00Z</vt:filetime>
  </property>
</Properties>
</file>