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C3" w:rsidRDefault="009330C3">
      <w:pPr>
        <w:spacing w:before="1"/>
        <w:rPr>
          <w:sz w:val="23"/>
        </w:rPr>
      </w:pPr>
      <w:bookmarkStart w:id="0" w:name="_GoBack"/>
      <w:bookmarkEnd w:id="0"/>
    </w:p>
    <w:p w:rsidR="009330C3" w:rsidRDefault="00ED036C">
      <w:pPr>
        <w:pStyle w:val="BodyText"/>
        <w:tabs>
          <w:tab w:val="left" w:pos="1473"/>
        </w:tabs>
        <w:spacing w:before="91"/>
        <w:ind w:left="175"/>
      </w:pPr>
      <w:r>
        <w:t>Table</w:t>
      </w:r>
      <w:r>
        <w:rPr>
          <w:spacing w:val="-20"/>
        </w:rPr>
        <w:t xml:space="preserve"> </w:t>
      </w:r>
      <w:r>
        <w:t>1.</w:t>
      </w:r>
      <w:r>
        <w:tab/>
        <w:t>Evaluation</w:t>
      </w:r>
      <w:r>
        <w:rPr>
          <w:spacing w:val="-33"/>
        </w:rPr>
        <w:t xml:space="preserve"> </w:t>
      </w:r>
      <w:r>
        <w:t>&amp;</w:t>
      </w:r>
      <w:r>
        <w:rPr>
          <w:spacing w:val="-34"/>
        </w:rPr>
        <w:t xml:space="preserve"> </w:t>
      </w:r>
      <w:r>
        <w:t>Management</w:t>
      </w:r>
      <w:r>
        <w:rPr>
          <w:spacing w:val="-32"/>
        </w:rPr>
        <w:t xml:space="preserve"> </w:t>
      </w:r>
      <w:r>
        <w:t>Services</w: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8078"/>
      </w:tblGrid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18"/>
              <w:ind w:right="378"/>
              <w:jc w:val="righ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18"/>
              <w:ind w:left="110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9330C3">
        <w:trPr>
          <w:trHeight w:hRule="exact" w:val="319"/>
        </w:trPr>
        <w:tc>
          <w:tcPr>
            <w:tcW w:w="9360" w:type="dxa"/>
            <w:gridSpan w:val="2"/>
          </w:tcPr>
          <w:p w:rsidR="009330C3" w:rsidRDefault="00ED036C">
            <w:pPr>
              <w:pStyle w:val="TableParagraph"/>
              <w:spacing w:before="15"/>
              <w:ind w:left="108"/>
              <w:rPr>
                <w:b/>
              </w:rPr>
            </w:pPr>
            <w:r>
              <w:rPr>
                <w:b/>
              </w:rPr>
              <w:t>Office or Other Outpatient Services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99201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New Patient, brief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89"/>
              <w:jc w:val="right"/>
            </w:pPr>
            <w:r>
              <w:t>99202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ind w:left="110"/>
            </w:pPr>
            <w:r>
              <w:t>New Patient, limited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99203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New Patient, moderate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99204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New Patient, comprehensive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99205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New Patient, extensive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99211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Established Patient, brief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99212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ind w:left="110"/>
            </w:pPr>
            <w:r>
              <w:t>Established Patient, limited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99213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Established Patient, moderate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99214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ind w:left="110"/>
            </w:pPr>
            <w:r>
              <w:t>Established Patient, comprehensive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99215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ind w:left="110"/>
            </w:pPr>
            <w:r>
              <w:t>Established Patient, extensive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99241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0" w:line="247" w:lineRule="exact"/>
              <w:ind w:left="110"/>
            </w:pPr>
            <w:r>
              <w:t>Consultation: Office and Outpatient, 15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99242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0" w:line="249" w:lineRule="exact"/>
              <w:ind w:left="110"/>
            </w:pPr>
            <w:r>
              <w:t>Consultation: Office and Outpatient, 30 minutes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99243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0" w:line="247" w:lineRule="exact"/>
              <w:ind w:left="110"/>
            </w:pPr>
            <w:r>
              <w:t>Consultation: Office and Outpatient, 40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99244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0" w:line="249" w:lineRule="exact"/>
              <w:ind w:left="110"/>
            </w:pPr>
            <w:r>
              <w:t>Consultation: Office and Outpatient, 60 minutes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99245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0" w:line="247" w:lineRule="exact"/>
              <w:ind w:left="110"/>
            </w:pPr>
            <w:r>
              <w:t>Consultation: Office and Outpatient, 80 minutes</w:t>
            </w:r>
          </w:p>
        </w:tc>
      </w:tr>
      <w:tr w:rsidR="009330C3">
        <w:trPr>
          <w:trHeight w:hRule="exact" w:val="319"/>
        </w:trPr>
        <w:tc>
          <w:tcPr>
            <w:tcW w:w="9360" w:type="dxa"/>
            <w:gridSpan w:val="2"/>
          </w:tcPr>
          <w:p w:rsidR="009330C3" w:rsidRDefault="00ED036C">
            <w:pPr>
              <w:pStyle w:val="TableParagraph"/>
              <w:spacing w:before="18"/>
              <w:ind w:left="108"/>
              <w:rPr>
                <w:b/>
              </w:rPr>
            </w:pPr>
            <w:r>
              <w:rPr>
                <w:b/>
              </w:rPr>
              <w:t>Nursing Facility Care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89"/>
              <w:jc w:val="right"/>
            </w:pPr>
            <w:r>
              <w:t>99304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ind w:left="110"/>
            </w:pPr>
            <w:r>
              <w:t>Initial Nursing Facility Care, brief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89"/>
              <w:jc w:val="right"/>
            </w:pPr>
            <w:r>
              <w:t>99305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ind w:left="110"/>
            </w:pPr>
            <w:r>
              <w:t>Initial Nursing Facility Care, moderate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89"/>
              <w:jc w:val="right"/>
            </w:pPr>
            <w:r>
              <w:t>99306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Initial Nursing Facility Care, comprehensive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13"/>
              <w:ind w:right="396"/>
              <w:jc w:val="right"/>
            </w:pPr>
            <w:r>
              <w:t>99307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13"/>
              <w:ind w:left="110"/>
            </w:pPr>
            <w:r>
              <w:t>Subsequent Nursing Facility Care, brief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99308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Subsequent Nursing Facility Care, limited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99309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Subsequent Nursing Facility Care, comprehensive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99310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Subsequent Nursing Facility Care, extensive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99315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Nursing Facility Discharge Services, brief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99316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Nursing Facility Discharge Services, comprehensive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99318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Other Nursing Facility Services</w:t>
            </w:r>
          </w:p>
        </w:tc>
      </w:tr>
      <w:tr w:rsidR="009330C3">
        <w:trPr>
          <w:trHeight w:hRule="exact" w:val="341"/>
        </w:trPr>
        <w:tc>
          <w:tcPr>
            <w:tcW w:w="9360" w:type="dxa"/>
            <w:gridSpan w:val="2"/>
          </w:tcPr>
          <w:p w:rsidR="009330C3" w:rsidRDefault="00ED036C">
            <w:pPr>
              <w:pStyle w:val="TableParagraph"/>
              <w:spacing w:before="34"/>
              <w:ind w:left="108"/>
              <w:rPr>
                <w:b/>
              </w:rPr>
            </w:pPr>
            <w:r>
              <w:rPr>
                <w:b/>
              </w:rPr>
              <w:t>Domiciliary, Rest Home, or Custodial Care Services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99324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New Patient, brief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89"/>
              <w:jc w:val="right"/>
            </w:pPr>
            <w:r>
              <w:t>99325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New Patient, limited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99326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ind w:left="110"/>
            </w:pPr>
            <w:r>
              <w:t>New Patient, moderate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99327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New Patient, comprehensive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99328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ind w:left="110"/>
            </w:pPr>
            <w:r>
              <w:t>New Patient, extensive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99334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Established Patient, brief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99335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ind w:left="110"/>
            </w:pPr>
            <w:r>
              <w:t>Established Patient, moderate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99336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Established Patient, comprehensive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99337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ind w:left="110"/>
            </w:pPr>
            <w:r>
              <w:t>Established Patient, extensive</w:t>
            </w:r>
          </w:p>
        </w:tc>
      </w:tr>
      <w:tr w:rsidR="009330C3">
        <w:trPr>
          <w:trHeight w:hRule="exact" w:val="338"/>
        </w:trPr>
        <w:tc>
          <w:tcPr>
            <w:tcW w:w="9360" w:type="dxa"/>
            <w:gridSpan w:val="2"/>
          </w:tcPr>
          <w:p w:rsidR="009330C3" w:rsidRDefault="00ED036C">
            <w:pPr>
              <w:pStyle w:val="TableParagraph"/>
              <w:spacing w:before="37"/>
              <w:ind w:left="108"/>
              <w:rPr>
                <w:b/>
              </w:rPr>
            </w:pPr>
            <w:r>
              <w:rPr>
                <w:b/>
              </w:rPr>
              <w:t>Domiciliary, Rest Home, or Home Care Plan Oversight Services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99339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ind w:left="110"/>
            </w:pPr>
            <w:r>
              <w:t>Brief</w:t>
            </w:r>
          </w:p>
        </w:tc>
      </w:tr>
    </w:tbl>
    <w:p w:rsidR="009330C3" w:rsidRDefault="009330C3">
      <w:pPr>
        <w:sectPr w:rsidR="009330C3">
          <w:headerReference w:type="default" r:id="rId6"/>
          <w:footerReference w:type="default" r:id="rId7"/>
          <w:type w:val="continuous"/>
          <w:pgSz w:w="12240" w:h="15840"/>
          <w:pgMar w:top="840" w:right="1380" w:bottom="1460" w:left="1260" w:header="331" w:footer="1271" w:gutter="0"/>
          <w:pgNumType w:start="1"/>
          <w:cols w:space="720"/>
        </w:sectPr>
      </w:pPr>
    </w:p>
    <w:p w:rsidR="009330C3" w:rsidRDefault="009330C3">
      <w:pPr>
        <w:spacing w:before="2"/>
        <w:rPr>
          <w:sz w:val="27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8078"/>
      </w:tblGrid>
      <w:tr w:rsidR="009330C3">
        <w:trPr>
          <w:trHeight w:hRule="exact" w:val="319"/>
        </w:trPr>
        <w:tc>
          <w:tcPr>
            <w:tcW w:w="1282" w:type="dxa"/>
          </w:tcPr>
          <w:p w:rsidR="009330C3" w:rsidRDefault="00ED036C">
            <w:pPr>
              <w:pStyle w:val="TableParagraph"/>
              <w:spacing w:before="13"/>
              <w:ind w:left="324"/>
            </w:pPr>
            <w:r>
              <w:t>99340</w:t>
            </w:r>
          </w:p>
        </w:tc>
        <w:tc>
          <w:tcPr>
            <w:tcW w:w="8078" w:type="dxa"/>
          </w:tcPr>
          <w:p w:rsidR="009330C3" w:rsidRDefault="00ED036C">
            <w:pPr>
              <w:pStyle w:val="TableParagraph"/>
              <w:spacing w:before="13"/>
              <w:ind w:left="110"/>
            </w:pPr>
            <w:r>
              <w:t>Comprehensive</w:t>
            </w:r>
          </w:p>
        </w:tc>
      </w:tr>
    </w:tbl>
    <w:p w:rsidR="009330C3" w:rsidRDefault="009330C3">
      <w:pPr>
        <w:spacing w:before="1"/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8078"/>
      </w:tblGrid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18"/>
              <w:ind w:right="380"/>
              <w:jc w:val="righ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8078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8"/>
              <w:ind w:left="110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9330C3">
        <w:trPr>
          <w:trHeight w:hRule="exact" w:val="319"/>
        </w:trPr>
        <w:tc>
          <w:tcPr>
            <w:tcW w:w="936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Home Services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99341</w:t>
            </w:r>
          </w:p>
        </w:tc>
        <w:tc>
          <w:tcPr>
            <w:tcW w:w="8078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New Patient, brief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ind w:right="388"/>
              <w:jc w:val="right"/>
            </w:pPr>
            <w:r>
              <w:t>99342</w:t>
            </w:r>
          </w:p>
        </w:tc>
        <w:tc>
          <w:tcPr>
            <w:tcW w:w="8078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left="110"/>
            </w:pPr>
            <w:r>
              <w:t>New Patient, limited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99343</w:t>
            </w:r>
          </w:p>
        </w:tc>
        <w:tc>
          <w:tcPr>
            <w:tcW w:w="8078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New Patient, moderate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99344</w:t>
            </w:r>
          </w:p>
        </w:tc>
        <w:tc>
          <w:tcPr>
            <w:tcW w:w="8078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New Patient, comprehensive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99345</w:t>
            </w:r>
          </w:p>
        </w:tc>
        <w:tc>
          <w:tcPr>
            <w:tcW w:w="8078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New Patient, extensive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99347</w:t>
            </w:r>
          </w:p>
        </w:tc>
        <w:tc>
          <w:tcPr>
            <w:tcW w:w="8078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Established Patient, brief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99348</w:t>
            </w:r>
          </w:p>
        </w:tc>
        <w:tc>
          <w:tcPr>
            <w:tcW w:w="8078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left="110"/>
            </w:pPr>
            <w:r>
              <w:t>Established Patient, moderate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right="396"/>
              <w:jc w:val="right"/>
            </w:pPr>
            <w:r>
              <w:t>99349</w:t>
            </w:r>
          </w:p>
        </w:tc>
        <w:tc>
          <w:tcPr>
            <w:tcW w:w="8078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left="110"/>
            </w:pPr>
            <w:r>
              <w:t>Established Patient, comprehensive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ind w:right="396"/>
              <w:jc w:val="right"/>
            </w:pPr>
            <w:r>
              <w:t>99350</w:t>
            </w:r>
          </w:p>
        </w:tc>
        <w:tc>
          <w:tcPr>
            <w:tcW w:w="8078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left="110"/>
            </w:pPr>
            <w:r>
              <w:t>Established Patient, extensive</w:t>
            </w:r>
          </w:p>
        </w:tc>
      </w:tr>
      <w:tr w:rsidR="009330C3">
        <w:trPr>
          <w:trHeight w:hRule="exact" w:val="319"/>
        </w:trPr>
        <w:tc>
          <w:tcPr>
            <w:tcW w:w="936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Preventative Care/Wellness Visits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right="346"/>
              <w:jc w:val="right"/>
            </w:pPr>
            <w:r>
              <w:t>G0438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left="107"/>
            </w:pPr>
            <w:r>
              <w:t>Annual wellness visit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right="346"/>
              <w:jc w:val="right"/>
            </w:pPr>
            <w:r>
              <w:t>G0439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left="107"/>
            </w:pPr>
            <w:r>
              <w:t>Annual wellness visit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99381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Preventive Medicine Visits - Initial, age younger than 1 year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99382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Preventive Medicine Visits – Initial, age 1 through 4 years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99383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Preventive Medicine Visits – Initial, age 5 through 11 years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right="394"/>
              <w:jc w:val="right"/>
            </w:pPr>
            <w:r>
              <w:t>99384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9" w:lineRule="exact"/>
              <w:ind w:left="109"/>
            </w:pPr>
            <w:r>
              <w:t>Preventive Medicine Visits – Initial, age 12 through 17 years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99385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Preventive Medicine Visits – Initial, age 18 through 39 years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99386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Preventive Medicine Visits – Initial, age 40 through 64 years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99387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Preventive Medicine Visits – Initial, age 65 years and older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99391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Preventive Medicine Visits – Periodic, age younger than 1 year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99392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Preventive Medicine Visits – Periodic, age 1 through 4 years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right="394"/>
              <w:jc w:val="right"/>
            </w:pPr>
            <w:r>
              <w:t>99393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9" w:lineRule="exact"/>
              <w:ind w:left="109"/>
            </w:pPr>
            <w:r>
              <w:t>Preventive Medicine Visits – Periodic, age 5 through 11 years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right="394"/>
              <w:jc w:val="right"/>
            </w:pPr>
            <w:r>
              <w:t>99394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9" w:lineRule="exact"/>
              <w:ind w:left="109"/>
            </w:pPr>
            <w:r>
              <w:t>Preventive Medicine Visits – Periodic, age 12 through 17 years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99395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Preventive Medicine Visits – Periodic, age 18 through 39 years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99396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Preventive Medicine Visits – Periodic, age 40 through 64 years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99397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Preventive Medicine Visits – Periodic, age 65 years and older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99401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Counseling Services: Risk Factor and Behavioral Change Mod, approx. 15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right="394"/>
              <w:jc w:val="right"/>
            </w:pPr>
            <w:r>
              <w:t>99402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9" w:lineRule="exact"/>
              <w:ind w:left="109"/>
            </w:pPr>
            <w:r>
              <w:t>Counseling Services: Risk Factor and Behavioral Change Mod, approx. 30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right="394"/>
              <w:jc w:val="right"/>
            </w:pPr>
            <w:r>
              <w:t>99403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9" w:lineRule="exact"/>
              <w:ind w:left="109"/>
            </w:pPr>
            <w:r>
              <w:t>Counseling Services: Risk Factor and Behavioral Change Mod, approx. 45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right="394"/>
              <w:jc w:val="right"/>
            </w:pPr>
            <w:r>
              <w:t>99404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9" w:lineRule="exact"/>
              <w:ind w:left="109"/>
            </w:pPr>
            <w:r>
              <w:t>Counseling Services: Risk Factor and Behavioral Change Mod, approx. 60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99406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Counseling Services: Smoking and Tobacco Cessation, 3 to 10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99407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Counseling Services: Smoking and Tobacco Cessation, greater than 10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99408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Counseling Services: Alcohol and/or substance abuse, 3 to 10 minutes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ind w:right="394"/>
              <w:jc w:val="right"/>
            </w:pPr>
            <w:r>
              <w:t>99409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7" w:lineRule="exact"/>
              <w:ind w:left="109"/>
            </w:pPr>
            <w:r>
              <w:t>Counseling Services: Alcohol and/or substance abuse, greater than 10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right="394"/>
              <w:jc w:val="right"/>
            </w:pPr>
            <w:r>
              <w:t>99411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9" w:lineRule="exact"/>
              <w:ind w:left="109"/>
            </w:pPr>
            <w:r>
              <w:t>Counseling Services: Preventive medicine in group setting, 30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right="394"/>
              <w:jc w:val="right"/>
            </w:pPr>
            <w:r>
              <w:t>99412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9" w:lineRule="exact"/>
              <w:ind w:left="109"/>
            </w:pPr>
            <w:r>
              <w:t>Counseling Services: Preventive medicine in group setting, 60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right="394"/>
              <w:jc w:val="right"/>
            </w:pPr>
            <w:r>
              <w:t>99420</w:t>
            </w:r>
          </w:p>
        </w:tc>
        <w:tc>
          <w:tcPr>
            <w:tcW w:w="8078" w:type="dxa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9" w:lineRule="exact"/>
              <w:ind w:left="109"/>
            </w:pPr>
            <w:r>
              <w:t>Health Risk Assessment – Admin and interpretation of health risk assessment</w:t>
            </w:r>
          </w:p>
        </w:tc>
      </w:tr>
    </w:tbl>
    <w:p w:rsidR="009330C3" w:rsidRDefault="009330C3">
      <w:pPr>
        <w:spacing w:line="249" w:lineRule="exact"/>
        <w:sectPr w:rsidR="009330C3">
          <w:pgSz w:w="12240" w:h="15840"/>
          <w:pgMar w:top="840" w:right="1380" w:bottom="1460" w:left="1260" w:header="331" w:footer="1271" w:gutter="0"/>
          <w:cols w:space="720"/>
        </w:sectPr>
      </w:pPr>
    </w:p>
    <w:p w:rsidR="009330C3" w:rsidRDefault="009330C3">
      <w:pPr>
        <w:spacing w:before="2"/>
        <w:rPr>
          <w:sz w:val="27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8078"/>
      </w:tblGrid>
      <w:tr w:rsidR="009330C3">
        <w:trPr>
          <w:trHeight w:hRule="exact" w:val="323"/>
        </w:trPr>
        <w:tc>
          <w:tcPr>
            <w:tcW w:w="1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3"/>
              <w:ind w:right="396"/>
              <w:jc w:val="right"/>
            </w:pPr>
            <w:r>
              <w:t>99429</w:t>
            </w:r>
          </w:p>
        </w:tc>
        <w:tc>
          <w:tcPr>
            <w:tcW w:w="807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9" w:lineRule="exact"/>
              <w:ind w:left="109"/>
            </w:pPr>
            <w:r>
              <w:t>Health Risk Assessment – Unlisted preventive medicine service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0C3" w:rsidRDefault="009330C3"/>
        </w:tc>
        <w:tc>
          <w:tcPr>
            <w:tcW w:w="8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0C3" w:rsidRDefault="009330C3"/>
        </w:tc>
      </w:tr>
      <w:tr w:rsidR="009330C3">
        <w:trPr>
          <w:trHeight w:hRule="exact" w:val="316"/>
        </w:trPr>
        <w:tc>
          <w:tcPr>
            <w:tcW w:w="128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right="376"/>
              <w:jc w:val="righ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807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8"/>
              <w:ind w:left="109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9330C3">
        <w:trPr>
          <w:trHeight w:hRule="exact" w:val="317"/>
        </w:trPr>
        <w:tc>
          <w:tcPr>
            <w:tcW w:w="936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Child and Maternal Health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6"/>
              <w:ind w:right="396"/>
              <w:jc w:val="right"/>
            </w:pPr>
            <w:r>
              <w:t>99460</w:t>
            </w:r>
          </w:p>
        </w:tc>
        <w:tc>
          <w:tcPr>
            <w:tcW w:w="8077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2" w:lineRule="exact"/>
              <w:ind w:left="110"/>
            </w:pPr>
            <w:r>
              <w:t>Evaluation and Management Svcs. for Age 28 Days or less, initial hosp. or birthing center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6"/>
              <w:ind w:right="396"/>
              <w:jc w:val="right"/>
            </w:pPr>
            <w:r>
              <w:t>99461</w:t>
            </w:r>
          </w:p>
        </w:tc>
        <w:tc>
          <w:tcPr>
            <w:tcW w:w="8077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2" w:lineRule="exact"/>
              <w:ind w:left="110"/>
            </w:pPr>
            <w:r>
              <w:t>Evaluation and Management Svcs. for Age 28 Days or less, initial care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3"/>
              <w:ind w:right="396"/>
              <w:jc w:val="right"/>
            </w:pPr>
            <w:r>
              <w:t>99462</w:t>
            </w:r>
          </w:p>
        </w:tc>
        <w:tc>
          <w:tcPr>
            <w:tcW w:w="8077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0" w:lineRule="exact"/>
              <w:ind w:left="110"/>
            </w:pPr>
            <w:r>
              <w:t>Evaluation and Management Svcs. for Age 28 Days or less, subsequent hosp. care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3"/>
              <w:ind w:right="396"/>
              <w:jc w:val="right"/>
            </w:pPr>
            <w:r>
              <w:t>99463</w:t>
            </w:r>
          </w:p>
        </w:tc>
        <w:tc>
          <w:tcPr>
            <w:tcW w:w="8077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0" w:lineRule="exact"/>
              <w:ind w:left="110"/>
            </w:pPr>
            <w:r>
              <w:t>Evaluation and Management Svcs. for Age 28 Days or less, admitted and disch. same day</w:t>
            </w:r>
          </w:p>
        </w:tc>
      </w:tr>
      <w:tr w:rsidR="009330C3">
        <w:trPr>
          <w:trHeight w:hRule="exact" w:val="319"/>
        </w:trPr>
        <w:tc>
          <w:tcPr>
            <w:tcW w:w="936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FQHC/RHC Encounter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3"/>
              <w:ind w:right="364"/>
              <w:jc w:val="right"/>
            </w:pPr>
            <w:r>
              <w:t>T1015</w:t>
            </w:r>
          </w:p>
        </w:tc>
        <w:tc>
          <w:tcPr>
            <w:tcW w:w="8077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0" w:lineRule="exact"/>
              <w:ind w:left="110"/>
            </w:pPr>
            <w:r>
              <w:t>Clinic visit/ encounter, all-inclusive</w:t>
            </w:r>
          </w:p>
        </w:tc>
      </w:tr>
      <w:tr w:rsidR="009330C3">
        <w:trPr>
          <w:trHeight w:hRule="exact" w:val="319"/>
        </w:trPr>
        <w:tc>
          <w:tcPr>
            <w:tcW w:w="936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9330C3">
        <w:trPr>
          <w:trHeight w:hRule="exact" w:val="317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1"/>
              <w:ind w:right="388"/>
              <w:jc w:val="right"/>
            </w:pPr>
            <w:r>
              <w:t>99354</w:t>
            </w:r>
          </w:p>
        </w:tc>
        <w:tc>
          <w:tcPr>
            <w:tcW w:w="8077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1"/>
              <w:ind w:left="110"/>
            </w:pPr>
            <w:r>
              <w:t>Prolonged Services Direct Contact, first hour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3"/>
              <w:ind w:right="396"/>
              <w:jc w:val="right"/>
            </w:pPr>
            <w:r>
              <w:t>99355</w:t>
            </w:r>
          </w:p>
        </w:tc>
        <w:tc>
          <w:tcPr>
            <w:tcW w:w="8077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0" w:lineRule="exact"/>
              <w:ind w:left="110"/>
            </w:pPr>
            <w:r>
              <w:t>Prolonged Services Direct Contact, each additional 30 minutes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3"/>
              <w:ind w:right="396"/>
              <w:jc w:val="right"/>
            </w:pPr>
            <w:r>
              <w:t>99358</w:t>
            </w:r>
          </w:p>
        </w:tc>
        <w:tc>
          <w:tcPr>
            <w:tcW w:w="8077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0" w:lineRule="exact"/>
              <w:ind w:left="110"/>
            </w:pPr>
            <w:r>
              <w:t>Prolonged Services Indirect Contact, first hour</w:t>
            </w:r>
          </w:p>
        </w:tc>
      </w:tr>
      <w:tr w:rsidR="009330C3">
        <w:trPr>
          <w:trHeight w:hRule="exact" w:val="319"/>
        </w:trPr>
        <w:tc>
          <w:tcPr>
            <w:tcW w:w="1282" w:type="dxa"/>
            <w:tcBorders>
              <w:left w:val="single" w:sz="7" w:space="0" w:color="000000"/>
            </w:tcBorders>
          </w:tcPr>
          <w:p w:rsidR="009330C3" w:rsidRDefault="00ED036C">
            <w:pPr>
              <w:pStyle w:val="TableParagraph"/>
              <w:spacing w:before="3"/>
              <w:ind w:right="396"/>
              <w:jc w:val="right"/>
            </w:pPr>
            <w:r>
              <w:t>99359</w:t>
            </w:r>
          </w:p>
        </w:tc>
        <w:tc>
          <w:tcPr>
            <w:tcW w:w="8077" w:type="dxa"/>
            <w:tcBorders>
              <w:right w:val="single" w:sz="7" w:space="0" w:color="000000"/>
            </w:tcBorders>
          </w:tcPr>
          <w:p w:rsidR="009330C3" w:rsidRDefault="00ED036C">
            <w:pPr>
              <w:pStyle w:val="TableParagraph"/>
              <w:spacing w:before="0" w:line="240" w:lineRule="exact"/>
              <w:ind w:left="110"/>
            </w:pPr>
            <w:r>
              <w:t>Prolonged Services Indirect Contact, each additional 30 minutes</w:t>
            </w:r>
          </w:p>
        </w:tc>
      </w:tr>
    </w:tbl>
    <w:p w:rsidR="009330C3" w:rsidRDefault="00ED036C">
      <w:pPr>
        <w:pStyle w:val="BodyText"/>
        <w:tabs>
          <w:tab w:val="left" w:pos="1475"/>
        </w:tabs>
        <w:spacing w:before="138" w:after="3"/>
        <w:ind w:left="175"/>
      </w:pPr>
      <w:r>
        <w:t>Table</w:t>
      </w:r>
      <w:r>
        <w:rPr>
          <w:spacing w:val="-19"/>
        </w:rPr>
        <w:t xml:space="preserve"> </w:t>
      </w:r>
      <w:r>
        <w:t>2.</w:t>
      </w:r>
      <w:r>
        <w:tab/>
        <w:t>Specialty</w:t>
      </w:r>
      <w:r>
        <w:rPr>
          <w:spacing w:val="-17"/>
        </w:rPr>
        <w:t xml:space="preserve"> </w:t>
      </w:r>
      <w:r>
        <w:t>codes</w:t>
      </w:r>
      <w:r>
        <w:rPr>
          <w:spacing w:val="-14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8"/>
        </w:rPr>
        <w:t>attribution</w:t>
      </w:r>
      <w:r>
        <w:rPr>
          <w:spacing w:val="-26"/>
        </w:rPr>
        <w:t xml:space="preserve"> </w:t>
      </w:r>
      <w:r>
        <w:t>based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primary</w:t>
      </w:r>
      <w:r>
        <w:rPr>
          <w:spacing w:val="-17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rPr>
          <w:spacing w:val="-8"/>
        </w:rPr>
        <w:t>practitioners</w: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7740"/>
      </w:tblGrid>
      <w:tr w:rsidR="009330C3">
        <w:trPr>
          <w:trHeight w:hRule="exact" w:val="545"/>
        </w:trPr>
        <w:tc>
          <w:tcPr>
            <w:tcW w:w="1610" w:type="dxa"/>
          </w:tcPr>
          <w:p w:rsidR="009330C3" w:rsidRDefault="00ED036C">
            <w:pPr>
              <w:pStyle w:val="TableParagraph"/>
              <w:spacing w:before="13"/>
              <w:ind w:left="360"/>
              <w:rPr>
                <w:b/>
              </w:rPr>
            </w:pPr>
            <w:r>
              <w:rPr>
                <w:b/>
              </w:rPr>
              <w:t>Spec Code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spacing w:before="13"/>
              <w:ind w:left="108"/>
              <w:rPr>
                <w:b/>
              </w:rPr>
            </w:pPr>
            <w:r>
              <w:rPr>
                <w:b/>
              </w:rPr>
              <w:t>Specialty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ind w:left="108"/>
            </w:pPr>
            <w:r>
              <w:t>General Practice</w:t>
            </w:r>
          </w:p>
        </w:tc>
      </w:tr>
      <w:tr w:rsidR="009330C3">
        <w:trPr>
          <w:trHeight w:hRule="exact" w:val="317"/>
        </w:trPr>
        <w:tc>
          <w:tcPr>
            <w:tcW w:w="1610" w:type="dxa"/>
          </w:tcPr>
          <w:p w:rsidR="009330C3" w:rsidRDefault="00ED036C">
            <w:pPr>
              <w:pStyle w:val="TableParagraph"/>
              <w:spacing w:before="8"/>
              <w:jc w:val="center"/>
            </w:pPr>
            <w:r>
              <w:t>8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spacing w:before="8"/>
              <w:ind w:left="108"/>
            </w:pPr>
            <w:r>
              <w:t>Family Medicine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ind w:left="514" w:right="514"/>
              <w:jc w:val="center"/>
            </w:pPr>
            <w:r>
              <w:t>11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ind w:left="108"/>
            </w:pPr>
            <w:r>
              <w:t>Internal Medicine</w:t>
            </w:r>
          </w:p>
        </w:tc>
      </w:tr>
      <w:tr w:rsidR="009330C3">
        <w:trPr>
          <w:trHeight w:hRule="exact" w:val="317"/>
        </w:trPr>
        <w:tc>
          <w:tcPr>
            <w:tcW w:w="1610" w:type="dxa"/>
          </w:tcPr>
          <w:p w:rsidR="009330C3" w:rsidRDefault="00ED036C">
            <w:pPr>
              <w:pStyle w:val="TableParagraph"/>
              <w:spacing w:before="8"/>
              <w:ind w:left="514" w:right="514"/>
              <w:jc w:val="center"/>
            </w:pPr>
            <w:r>
              <w:t>38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spacing w:before="8"/>
              <w:ind w:left="108"/>
            </w:pPr>
            <w:r>
              <w:t>Geriatric Medicine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ind w:left="514" w:right="514"/>
              <w:jc w:val="center"/>
            </w:pPr>
            <w:r>
              <w:t>50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ind w:left="108"/>
            </w:pPr>
            <w:r>
              <w:t>Nurse Practitioner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spacing w:before="8"/>
              <w:ind w:left="483" w:right="668"/>
              <w:jc w:val="center"/>
            </w:pPr>
            <w:r>
              <w:t>S36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spacing w:before="8"/>
              <w:ind w:left="108"/>
            </w:pPr>
            <w:r>
              <w:t>Naturopathic Physician with Childbirth Endorsement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spacing w:before="8"/>
              <w:ind w:left="483" w:right="668"/>
              <w:jc w:val="center"/>
            </w:pPr>
            <w:r>
              <w:t>S37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spacing w:before="8"/>
              <w:ind w:left="108"/>
            </w:pPr>
            <w:r>
              <w:t>Naturopathic Physician w/o Childbirth Endorsement</w:t>
            </w:r>
          </w:p>
        </w:tc>
      </w:tr>
    </w:tbl>
    <w:p w:rsidR="009330C3" w:rsidRDefault="009330C3">
      <w:pPr>
        <w:rPr>
          <w:b/>
          <w:sz w:val="10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7740"/>
      </w:tblGrid>
      <w:tr w:rsidR="009330C3">
        <w:trPr>
          <w:trHeight w:hRule="exact" w:val="641"/>
        </w:trPr>
        <w:tc>
          <w:tcPr>
            <w:tcW w:w="1610" w:type="dxa"/>
          </w:tcPr>
          <w:p w:rsidR="009330C3" w:rsidRDefault="00ED036C">
            <w:pPr>
              <w:pStyle w:val="TableParagraph"/>
              <w:spacing w:before="13"/>
              <w:ind w:left="170"/>
              <w:rPr>
                <w:b/>
              </w:rPr>
            </w:pPr>
            <w:r>
              <w:rPr>
                <w:b/>
              </w:rPr>
              <w:t>Category of Service Code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spacing w:before="13"/>
              <w:ind w:left="108"/>
              <w:rPr>
                <w:b/>
              </w:rPr>
            </w:pPr>
            <w:r>
              <w:rPr>
                <w:b/>
              </w:rPr>
              <w:t>Specialty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spacing w:before="13"/>
              <w:ind w:right="515"/>
              <w:jc w:val="right"/>
            </w:pPr>
            <w:r>
              <w:t>1201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spacing w:before="13"/>
              <w:ind w:left="108"/>
            </w:pPr>
            <w:r>
              <w:t>Rural Health Clinic (RHC)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ind w:right="515"/>
              <w:jc w:val="right"/>
            </w:pPr>
            <w:r>
              <w:t>1401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ind w:left="105"/>
            </w:pPr>
            <w:r>
              <w:t>Federally Qualified Health Center (FQHC)</w:t>
            </w:r>
          </w:p>
        </w:tc>
      </w:tr>
    </w:tbl>
    <w:p w:rsidR="009330C3" w:rsidRDefault="009330C3">
      <w:pPr>
        <w:spacing w:before="4"/>
        <w:rPr>
          <w:b/>
          <w:sz w:val="26"/>
        </w:rPr>
      </w:pPr>
    </w:p>
    <w:p w:rsidR="009330C3" w:rsidRDefault="009330C3">
      <w:pPr>
        <w:spacing w:before="7"/>
        <w:rPr>
          <w:b/>
          <w:sz w:val="13"/>
        </w:rPr>
      </w:pPr>
    </w:p>
    <w:p w:rsidR="009330C3" w:rsidRDefault="00ED036C">
      <w:pPr>
        <w:pStyle w:val="BodyText"/>
        <w:tabs>
          <w:tab w:val="left" w:pos="1475"/>
        </w:tabs>
        <w:spacing w:before="91" w:after="2"/>
        <w:ind w:left="175"/>
      </w:pPr>
      <w:r>
        <w:t>Table</w:t>
      </w:r>
      <w:r>
        <w:rPr>
          <w:spacing w:val="-19"/>
        </w:rPr>
        <w:t xml:space="preserve"> </w:t>
      </w:r>
      <w:r w:rsidR="00D61088">
        <w:t>3</w:t>
      </w:r>
      <w:r>
        <w:t>.</w:t>
      </w:r>
      <w:r>
        <w:tab/>
        <w:t>Funding</w:t>
      </w:r>
      <w:r>
        <w:rPr>
          <w:spacing w:val="-13"/>
        </w:rPr>
        <w:t xml:space="preserve"> </w:t>
      </w:r>
      <w:r>
        <w:t>sources</w:t>
      </w:r>
      <w:r>
        <w:rPr>
          <w:spacing w:val="-13"/>
        </w:rPr>
        <w:t xml:space="preserve"> </w:t>
      </w:r>
      <w:r>
        <w:t>excluded</w:t>
      </w:r>
      <w:r>
        <w:rPr>
          <w:spacing w:val="-18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expenditure</w:t>
      </w:r>
      <w:r>
        <w:rPr>
          <w:spacing w:val="-13"/>
        </w:rPr>
        <w:t xml:space="preserve"> </w:t>
      </w:r>
      <w:r>
        <w:t>calculations</w:t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7740"/>
      </w:tblGrid>
      <w:tr w:rsidR="009330C3">
        <w:trPr>
          <w:trHeight w:hRule="exact" w:val="634"/>
        </w:trPr>
        <w:tc>
          <w:tcPr>
            <w:tcW w:w="1610" w:type="dxa"/>
          </w:tcPr>
          <w:p w:rsidR="009330C3" w:rsidRDefault="00ED036C">
            <w:pPr>
              <w:pStyle w:val="TableParagraph"/>
              <w:spacing w:before="13"/>
              <w:ind w:left="170" w:right="650"/>
              <w:rPr>
                <w:b/>
              </w:rPr>
            </w:pPr>
            <w:r>
              <w:rPr>
                <w:b/>
                <w:w w:val="95"/>
              </w:rPr>
              <w:t xml:space="preserve">Funding </w:t>
            </w:r>
            <w:r>
              <w:rPr>
                <w:b/>
              </w:rPr>
              <w:t>Source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spacing w:before="13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spacing w:before="13"/>
              <w:ind w:left="465"/>
            </w:pPr>
            <w:r>
              <w:t>B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spacing w:before="13"/>
              <w:ind w:left="108"/>
            </w:pPr>
            <w:r>
              <w:t>DAIL – DS Services</w:t>
            </w:r>
          </w:p>
        </w:tc>
      </w:tr>
      <w:tr w:rsidR="00AF59EF">
        <w:trPr>
          <w:trHeight w:hRule="exact" w:val="319"/>
        </w:trPr>
        <w:tc>
          <w:tcPr>
            <w:tcW w:w="1610" w:type="dxa"/>
          </w:tcPr>
          <w:p w:rsidR="00AF59EF" w:rsidRDefault="00AF59EF">
            <w:pPr>
              <w:pStyle w:val="TableParagraph"/>
              <w:spacing w:before="13"/>
              <w:ind w:left="465"/>
            </w:pPr>
            <w:r>
              <w:t>C</w:t>
            </w:r>
          </w:p>
        </w:tc>
        <w:tc>
          <w:tcPr>
            <w:tcW w:w="7740" w:type="dxa"/>
          </w:tcPr>
          <w:p w:rsidR="00AF59EF" w:rsidRDefault="00AF59EF">
            <w:pPr>
              <w:pStyle w:val="TableParagraph"/>
              <w:spacing w:before="13"/>
              <w:ind w:left="108"/>
            </w:pPr>
            <w:r>
              <w:t>GENERAL ASSISTANCE - STATE FUND (DCF)</w:t>
            </w:r>
          </w:p>
        </w:tc>
      </w:tr>
      <w:tr w:rsidR="00AF59EF">
        <w:trPr>
          <w:trHeight w:hRule="exact" w:val="319"/>
        </w:trPr>
        <w:tc>
          <w:tcPr>
            <w:tcW w:w="1610" w:type="dxa"/>
          </w:tcPr>
          <w:p w:rsidR="00AF59EF" w:rsidRDefault="00AF59EF">
            <w:pPr>
              <w:pStyle w:val="TableParagraph"/>
              <w:spacing w:before="13"/>
              <w:ind w:left="465"/>
            </w:pPr>
            <w:r>
              <w:t>E</w:t>
            </w:r>
          </w:p>
        </w:tc>
        <w:tc>
          <w:tcPr>
            <w:tcW w:w="7740" w:type="dxa"/>
          </w:tcPr>
          <w:p w:rsidR="00AF59EF" w:rsidRDefault="00AF59EF">
            <w:pPr>
              <w:pStyle w:val="TableParagraph"/>
              <w:spacing w:before="13"/>
              <w:ind w:left="108"/>
            </w:pPr>
            <w:r>
              <w:t>HIV DRUG - DOH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ind w:left="458"/>
            </w:pPr>
            <w:r>
              <w:t>G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ind w:left="108"/>
            </w:pPr>
            <w:r>
              <w:t>DMH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ind w:left="458"/>
            </w:pPr>
            <w:r>
              <w:t>H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ind w:left="108"/>
            </w:pPr>
            <w:r>
              <w:t>DOE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ind w:left="504"/>
            </w:pPr>
            <w:r>
              <w:t>I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ind w:left="108"/>
            </w:pPr>
            <w:r>
              <w:t>DCF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ind w:left="496"/>
            </w:pPr>
            <w:r>
              <w:t>J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ind w:left="108"/>
            </w:pPr>
            <w:r>
              <w:t>VDH</w:t>
            </w:r>
          </w:p>
        </w:tc>
      </w:tr>
      <w:tr w:rsidR="009330C3">
        <w:trPr>
          <w:trHeight w:hRule="exact" w:val="317"/>
        </w:trPr>
        <w:tc>
          <w:tcPr>
            <w:tcW w:w="1610" w:type="dxa"/>
          </w:tcPr>
          <w:p w:rsidR="009330C3" w:rsidRDefault="00ED036C">
            <w:pPr>
              <w:pStyle w:val="TableParagraph"/>
              <w:ind w:left="458"/>
            </w:pPr>
            <w:r>
              <w:lastRenderedPageBreak/>
              <w:t>K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ind w:left="108"/>
            </w:pPr>
            <w:r>
              <w:t>ADAP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ED036C">
            <w:pPr>
              <w:pStyle w:val="TableParagraph"/>
              <w:spacing w:before="13"/>
              <w:ind w:left="470"/>
            </w:pPr>
            <w:r>
              <w:t>L</w:t>
            </w:r>
          </w:p>
        </w:tc>
        <w:tc>
          <w:tcPr>
            <w:tcW w:w="7740" w:type="dxa"/>
          </w:tcPr>
          <w:p w:rsidR="009330C3" w:rsidRDefault="00ED036C">
            <w:pPr>
              <w:pStyle w:val="TableParagraph"/>
              <w:spacing w:before="13"/>
              <w:ind w:left="108"/>
            </w:pPr>
            <w:r>
              <w:t>DAIL</w:t>
            </w:r>
          </w:p>
        </w:tc>
      </w:tr>
      <w:tr w:rsidR="00AF59EF">
        <w:trPr>
          <w:trHeight w:hRule="exact" w:val="319"/>
        </w:trPr>
        <w:tc>
          <w:tcPr>
            <w:tcW w:w="1610" w:type="dxa"/>
          </w:tcPr>
          <w:p w:rsidR="00AF59EF" w:rsidRDefault="00AF59EF">
            <w:pPr>
              <w:pStyle w:val="TableParagraph"/>
              <w:spacing w:before="13"/>
              <w:ind w:left="470"/>
            </w:pPr>
            <w:r>
              <w:t>R</w:t>
            </w:r>
          </w:p>
        </w:tc>
        <w:tc>
          <w:tcPr>
            <w:tcW w:w="7740" w:type="dxa"/>
          </w:tcPr>
          <w:p w:rsidR="00AF59EF" w:rsidRDefault="00AF59EF">
            <w:pPr>
              <w:pStyle w:val="TableParagraph"/>
              <w:spacing w:before="13"/>
              <w:ind w:left="108"/>
            </w:pPr>
            <w:r>
              <w:t>VHAP - OADAP SERVICES (VDH)</w:t>
            </w:r>
          </w:p>
        </w:tc>
      </w:tr>
      <w:tr w:rsidR="00AF59EF">
        <w:trPr>
          <w:trHeight w:hRule="exact" w:val="319"/>
        </w:trPr>
        <w:tc>
          <w:tcPr>
            <w:tcW w:w="1610" w:type="dxa"/>
          </w:tcPr>
          <w:p w:rsidR="00AF59EF" w:rsidRDefault="00AF59EF">
            <w:pPr>
              <w:pStyle w:val="TableParagraph"/>
              <w:spacing w:before="13"/>
              <w:ind w:left="470"/>
            </w:pPr>
            <w:r>
              <w:t>S</w:t>
            </w:r>
          </w:p>
        </w:tc>
        <w:tc>
          <w:tcPr>
            <w:tcW w:w="7740" w:type="dxa"/>
          </w:tcPr>
          <w:p w:rsidR="00AF59EF" w:rsidRDefault="00AF59EF">
            <w:pPr>
              <w:pStyle w:val="TableParagraph"/>
              <w:spacing w:before="13"/>
              <w:ind w:left="108"/>
            </w:pPr>
            <w:r>
              <w:t>DMH - CRT CASE RATE</w:t>
            </w:r>
          </w:p>
        </w:tc>
      </w:tr>
      <w:tr w:rsidR="009330C3">
        <w:trPr>
          <w:trHeight w:hRule="exact" w:val="319"/>
        </w:trPr>
        <w:tc>
          <w:tcPr>
            <w:tcW w:w="1610" w:type="dxa"/>
          </w:tcPr>
          <w:p w:rsidR="009330C3" w:rsidRDefault="00AF59EF">
            <w:pPr>
              <w:pStyle w:val="TableParagraph"/>
              <w:spacing w:before="13"/>
              <w:ind w:left="458"/>
            </w:pPr>
            <w:r>
              <w:t>Z</w:t>
            </w:r>
          </w:p>
        </w:tc>
        <w:tc>
          <w:tcPr>
            <w:tcW w:w="7740" w:type="dxa"/>
          </w:tcPr>
          <w:p w:rsidR="009330C3" w:rsidRDefault="00AF59EF">
            <w:pPr>
              <w:pStyle w:val="TableParagraph"/>
              <w:spacing w:before="13"/>
              <w:ind w:left="108"/>
            </w:pPr>
            <w:r>
              <w:t>LADIES FIRST (VDH)</w:t>
            </w:r>
          </w:p>
        </w:tc>
      </w:tr>
    </w:tbl>
    <w:p w:rsidR="00ED036C" w:rsidRDefault="00ED036C"/>
    <w:sectPr w:rsidR="00ED036C">
      <w:pgSz w:w="12240" w:h="15840"/>
      <w:pgMar w:top="840" w:right="1380" w:bottom="1460" w:left="1260" w:header="331" w:footer="1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E76" w:rsidRDefault="003B7E76">
      <w:r>
        <w:separator/>
      </w:r>
    </w:p>
  </w:endnote>
  <w:endnote w:type="continuationSeparator" w:id="0">
    <w:p w:rsidR="003B7E76" w:rsidRDefault="003B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C3" w:rsidRDefault="00AF59E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776" behindDoc="1" locked="0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9111615</wp:posOffset>
              </wp:positionV>
              <wp:extent cx="652780" cy="165735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0C3" w:rsidRDefault="00ED036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4E1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7.75pt;margin-top:717.45pt;width:51.4pt;height:13.05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FQrQ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UfBIoGTCo78OFpcRiY3l2Tz5UEq/Y6KHhkj&#10;xxIab8HJ/k7pyXV2MbG4KFnX2eZ3/NkGYE47EBqumjOThO3lj9RL18k6CZ0wiNdO6BWFc1OuQicu&#10;/UVUXBarVeH/NHH9MGtZXVNuwsy68sM/69tR4ZMiTspSomO1gTMpKbndrDqJ9gR0XdrvWJAzN/d5&#10;GrZewOUFJT8Ivdsgdco4WThhGUZOuvASx/PT2zT2wjQsyueU7hin/04JjTlOoyCatPRbbp79XnMj&#10;Wc80TI6O9TlOTk4kMwpc89q2VhPWTfZZKUz6T6WAds+Ntno1Ep3Eqg+bw/FhAJjR8kbUjyBgKUBg&#10;oEWYemC0Qn7HaIQJkmP1bUckxah7z+ERmHEzG3I2NrNBeAVXc6wxmsyVnsbSbpBs2wLy9My4uIGH&#10;0jAr4qcsgIFZwFSwXI4TzIyd87X1epqzy18AAAD//wMAUEsDBBQABgAIAAAAIQCVgSDW4QAAAA0B&#10;AAAPAAAAZHJzL2Rvd25yZXYueG1sTI9BT8MwDIXvSPyHyEjcWDK2VVtpOk0ITkiIrhw4po3XVmuc&#10;0mRb+fd4J/DNfk/P38u2k+vFGcfQedIwnykQSLW3HTUaPsvXhzWIEA1Z03tCDT8YYJvf3mQmtf5C&#10;BZ73sREcQiE1GtoYh1TKULfoTJj5AYm1gx+dibyOjbSjuXC46+WjUol0piP+0JoBn1usj/uT07D7&#10;ouKl+36vPopD0ZXlRtFbctT6/m7aPYGIOMU/M1zxGR1yZqr8iWwQvYYVD1tZWC6WGxBsSVbrBYjq&#10;ekrmCmSeyf8t8l8AAAD//wMAUEsBAi0AFAAGAAgAAAAhALaDOJL+AAAA4QEAABMAAAAAAAAAAAAA&#10;AAAAAAAAAFtDb250ZW50X1R5cGVzXS54bWxQSwECLQAUAAYACAAAACEAOP0h/9YAAACUAQAACwAA&#10;AAAAAAAAAAAAAAAvAQAAX3JlbHMvLnJlbHNQSwECLQAUAAYACAAAACEAu+NhUK0CAACvBQAADgAA&#10;AAAAAAAAAAAAAAAuAgAAZHJzL2Uyb0RvYy54bWxQSwECLQAUAAYACAAAACEAlYEg1uEAAAANAQAA&#10;DwAAAAAAAAAAAAAAAAAHBQAAZHJzL2Rvd25yZXYueG1sUEsFBgAAAAAEAAQA8wAAABUGAAAAAA==&#10;" filled="f" stroked="f">
              <v:textbox inset="0,0,0,0">
                <w:txbxContent>
                  <w:p w:rsidR="009330C3" w:rsidRDefault="00ED036C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4E1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E76" w:rsidRDefault="003B7E76">
      <w:r>
        <w:separator/>
      </w:r>
    </w:p>
  </w:footnote>
  <w:footnote w:type="continuationSeparator" w:id="0">
    <w:p w:rsidR="003B7E76" w:rsidRDefault="003B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C3" w:rsidRDefault="00AF59E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752" behindDoc="1" locked="0" layoutInCell="1" allowOverlap="1">
              <wp:simplePos x="0" y="0"/>
              <wp:positionH relativeFrom="page">
                <wp:posOffset>2582545</wp:posOffset>
              </wp:positionH>
              <wp:positionV relativeFrom="page">
                <wp:posOffset>197485</wp:posOffset>
              </wp:positionV>
              <wp:extent cx="2732405" cy="353060"/>
              <wp:effectExtent l="127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240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0C3" w:rsidRDefault="00ED036C">
                          <w:pPr>
                            <w:spacing w:before="34" w:line="250" w:lineRule="exact"/>
                            <w:ind w:left="20" w:right="-3" w:firstLine="78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Exhibit 2 to Attachment A OneCare Vermont ACO Contract #32318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35pt;margin-top:15.55pt;width:215.15pt;height:27.8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IJrw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EUaCtNCiBzYYdCsHFNnq9J1Owem+AzczwDZ02WWquztJv2kk5KYmYs9ulJJ9zUgJ7EJ7039ydcTR&#10;FmTXf5QlhCEHIx3QUKnWlg6KgQAduvR47oylQmEzWs6iOJhjROFsNp8FC9c6n6TT7U5p857JFlkj&#10;wwo679DJ8U4by4akk4sNJmTBm8Z1vxHPNsBx3IHYcNWeWRaumT+TINmutqvYi6PF1ouDPPduik3s&#10;LYpwOc9n+WaTh79s3DBOa16WTNgwk7DC+M8ad5L4KImztLRseGnhLCWt9rtNo9CRgLAL97maw8nF&#10;zX9OwxUBcnmRUgiVvY0Sr1isll5cxHMvWQYrLwiT22QRxEmcF89TuuOC/XtKqM9wMo/mo5gupF/k&#10;FrjvdW4kbbmB0dHwNsOrsxNJrQS3onStNYQ3o/2kFJb+pRTQ7qnRTrBWo6NazbAbAMWqeCfLR5Cu&#10;kqAs0CfMOzBqqX5g1MPsyLD+fiCKYdR8ECB/O2gmQ03GbjKIoHA1wwaj0dyYcSAdOsX3NSCPD0zI&#10;G3giFXfqvbA4PSyYBy6J0+yyA+fpv/O6TNj1bwAAAP//AwBQSwMEFAAGAAgAAAAhAD488sXeAAAA&#10;CQEAAA8AAABkcnMvZG93bnJldi54bWxMj8FOwzAQRO9I/IO1SNyoE4rSEuJUFYITEiINB45OvE2s&#10;xusQu234e5ZTue1onmZnis3sBnHCKVhPCtJFAgKp9cZSp+Czfr1bgwhRk9GDJ1TwgwE25fVVoXPj&#10;z1ThaRc7wSEUcq2gj3HMpQxtj06HhR+R2Nv7yenIcuqkmfSZw90g75Mkk05b4g+9HvG5x/awOzoF&#10;2y+qXuz3e/NR7Stb148JvWUHpW5v5u0TiIhzvMDwV5+rQ8mdGn8kE8Sg4CHJVowqWKYpCAbWyxWP&#10;a/hgQ5aF/L+g/AUAAP//AwBQSwECLQAUAAYACAAAACEAtoM4kv4AAADhAQAAEwAAAAAAAAAAAAAA&#10;AAAAAAAAW0NvbnRlbnRfVHlwZXNdLnhtbFBLAQItABQABgAIAAAAIQA4/SH/1gAAAJQBAAALAAAA&#10;AAAAAAAAAAAAAC8BAABfcmVscy8ucmVsc1BLAQItABQABgAIAAAAIQBlILIJrwIAAKkFAAAOAAAA&#10;AAAAAAAAAAAAAC4CAABkcnMvZTJvRG9jLnhtbFBLAQItABQABgAIAAAAIQA+PPLF3gAAAAkBAAAP&#10;AAAAAAAAAAAAAAAAAAkFAABkcnMvZG93bnJldi54bWxQSwUGAAAAAAQABADzAAAAFAYAAAAA&#10;" filled="f" stroked="f">
              <v:textbox inset="0,0,0,0">
                <w:txbxContent>
                  <w:p w:rsidR="009330C3" w:rsidRDefault="00ED036C">
                    <w:pPr>
                      <w:spacing w:before="34" w:line="250" w:lineRule="exact"/>
                      <w:ind w:left="20" w:right="-3" w:firstLine="7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Exhibit 2 to Attachment A OneCare Vermont ACO Contract #32318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C3"/>
    <w:rsid w:val="003B7E76"/>
    <w:rsid w:val="0070530E"/>
    <w:rsid w:val="009330C3"/>
    <w:rsid w:val="009F1819"/>
    <w:rsid w:val="00AF59EF"/>
    <w:rsid w:val="00C762E5"/>
    <w:rsid w:val="00D61088"/>
    <w:rsid w:val="00ED036C"/>
    <w:rsid w:val="00F46A97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87A58E4-9331-4678-B00D-70A98520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 Proposal Attachment B Attribution Specifications.docx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 Proposal Attachment B Attribution Specifications.docx</dc:title>
  <dc:creator>mpodrazik</dc:creator>
  <cp:lastModifiedBy>Whitney, Susan</cp:lastModifiedBy>
  <cp:revision>2</cp:revision>
  <dcterms:created xsi:type="dcterms:W3CDTF">2017-12-22T16:57:00Z</dcterms:created>
  <dcterms:modified xsi:type="dcterms:W3CDTF">2017-12-22T16:57:00Z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2016-12-09T00:00:00Z</vt:filetime>
  </property>
</Properties>
</file>